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631B" w:rsidRPr="00784F33" w:rsidRDefault="0089631B" w:rsidP="00B86783">
      <w:pPr>
        <w:jc w:val="center"/>
        <w:rPr>
          <w:rFonts w:ascii="Times New Roman" w:hAnsi="Times New Roman" w:cs="Times New Roman"/>
          <w:color w:val="800080"/>
        </w:rPr>
      </w:pPr>
      <w:r w:rsidRPr="001C62BC">
        <w:rPr>
          <w:rFonts w:ascii="Times New Roman" w:hAnsi="Times New Roman" w:cs="Times New Roman"/>
          <w:b/>
          <w:bCs/>
          <w:color w:val="800080"/>
          <w:sz w:val="28"/>
          <w:szCs w:val="28"/>
          <w:lang w:val="en-GB"/>
        </w:rPr>
        <w:t>TITLE IN FONT 14 (TIMES NEW ROMAN) AND IN BOLD CAPITAL LETTERS</w:t>
      </w:r>
      <w:r w:rsidRPr="00784F33">
        <w:rPr>
          <w:rFonts w:ascii="Times New Roman" w:hAnsi="Times New Roman" w:cs="Times New Roman"/>
          <w:b/>
          <w:bCs/>
          <w:color w:val="800080"/>
          <w:sz w:val="28"/>
          <w:szCs w:val="28"/>
          <w:lang w:val="en-GB"/>
        </w:rPr>
        <w:br/>
      </w:r>
    </w:p>
    <w:p w:rsidR="0089631B" w:rsidRPr="00DB5D4E" w:rsidRDefault="00AE017C" w:rsidP="00D012A7">
      <w:pPr>
        <w:jc w:val="center"/>
        <w:rPr>
          <w:rFonts w:ascii="Times New Roman" w:hAnsi="Times New Roman" w:cs="Times New Roman"/>
        </w:rPr>
      </w:pPr>
      <w:r w:rsidRPr="00DB5D4E">
        <w:rPr>
          <w:rFonts w:ascii="Times New Roman" w:hAnsi="Times New Roman" w:cs="Times New Roman"/>
          <w:u w:val="single"/>
        </w:rPr>
        <w:t xml:space="preserve">P. </w:t>
      </w:r>
      <w:r>
        <w:rPr>
          <w:rFonts w:ascii="Times New Roman" w:hAnsi="Times New Roman" w:cs="Times New Roman"/>
          <w:u w:val="single"/>
        </w:rPr>
        <w:t>Petrović</w:t>
      </w:r>
      <w:r>
        <w:rPr>
          <w:rFonts w:ascii="Times New Roman" w:hAnsi="Times New Roman" w:cs="Times New Roman"/>
          <w:vertAlign w:val="superscript"/>
        </w:rPr>
        <w:t>1</w:t>
      </w:r>
      <w:r w:rsidRPr="00DB5D4E">
        <w:rPr>
          <w:rFonts w:ascii="Times New Roman" w:hAnsi="Times New Roman" w:cs="Times New Roman"/>
        </w:rPr>
        <w:t xml:space="preserve">, </w:t>
      </w:r>
      <w:r w:rsidR="0089631B" w:rsidRPr="00AE017C">
        <w:rPr>
          <w:rFonts w:ascii="Times New Roman" w:hAnsi="Times New Roman" w:cs="Times New Roman"/>
        </w:rPr>
        <w:t>P. Khazaeli-Parsa</w:t>
      </w:r>
      <w:r>
        <w:rPr>
          <w:rFonts w:ascii="Times New Roman" w:hAnsi="Times New Roman" w:cs="Times New Roman"/>
          <w:vertAlign w:val="superscript"/>
        </w:rPr>
        <w:t>2</w:t>
      </w:r>
      <w:r w:rsidR="0089631B" w:rsidRPr="00DB5D4E">
        <w:rPr>
          <w:rFonts w:ascii="Times New Roman" w:hAnsi="Times New Roman" w:cs="Times New Roman"/>
        </w:rPr>
        <w:t>, V. Hubscher</w:t>
      </w:r>
      <w:r>
        <w:rPr>
          <w:rFonts w:ascii="Times New Roman" w:hAnsi="Times New Roman" w:cs="Times New Roman"/>
          <w:vertAlign w:val="superscript"/>
        </w:rPr>
        <w:t>3</w:t>
      </w:r>
      <w:r w:rsidR="0089631B" w:rsidRPr="00DB5D4E">
        <w:rPr>
          <w:rFonts w:ascii="Times New Roman" w:hAnsi="Times New Roman" w:cs="Times New Roman"/>
        </w:rPr>
        <w:t xml:space="preserve"> and F. Arnaud-Neu</w:t>
      </w:r>
      <w:r>
        <w:rPr>
          <w:rFonts w:ascii="Times New Roman" w:hAnsi="Times New Roman" w:cs="Times New Roman"/>
          <w:vertAlign w:val="superscript"/>
        </w:rPr>
        <w:t>3</w:t>
      </w:r>
      <w:r w:rsidR="0089631B" w:rsidRPr="00DB5D4E">
        <w:rPr>
          <w:rFonts w:ascii="Times New Roman" w:hAnsi="Times New Roman" w:cs="Times New Roman"/>
        </w:rPr>
        <w:t> </w:t>
      </w:r>
    </w:p>
    <w:p w:rsidR="0089631B" w:rsidRPr="00DB5D4E" w:rsidRDefault="0089631B" w:rsidP="00D012A7">
      <w:pPr>
        <w:jc w:val="center"/>
        <w:rPr>
          <w:rFonts w:ascii="Times New Roman" w:hAnsi="Times New Roman" w:cs="Times New Roman"/>
        </w:rPr>
      </w:pPr>
    </w:p>
    <w:p w:rsidR="00AE017C" w:rsidRPr="00DB5D4E" w:rsidRDefault="00AE017C" w:rsidP="00AE017C">
      <w:pPr>
        <w:keepNext/>
        <w:jc w:val="center"/>
        <w:rPr>
          <w:rFonts w:ascii="Times New Roman" w:hAnsi="Times New Roman" w:cs="Times New Roman"/>
          <w:i/>
          <w:iCs/>
        </w:rPr>
      </w:pPr>
      <w:r w:rsidRPr="00DB5D4E">
        <w:rPr>
          <w:rFonts w:ascii="Times New Roman" w:hAnsi="Times New Roman" w:cs="Times New Roman"/>
          <w:i/>
          <w:iCs/>
          <w:vertAlign w:val="superscript"/>
        </w:rPr>
        <w:t>1</w:t>
      </w:r>
      <w:r>
        <w:rPr>
          <w:rFonts w:ascii="Times New Roman" w:hAnsi="Times New Roman" w:cs="Times New Roman"/>
          <w:i/>
          <w:iCs/>
        </w:rPr>
        <w:t>University of Belgrade, Institute of Chemistry, Technology and Metallurgy</w:t>
      </w:r>
      <w:r w:rsidRPr="00DB5D4E">
        <w:rPr>
          <w:rFonts w:ascii="Times New Roman" w:hAnsi="Times New Roman" w:cs="Times New Roman"/>
          <w:i/>
          <w:iCs/>
        </w:rPr>
        <w:t>,</w:t>
      </w:r>
    </w:p>
    <w:p w:rsidR="00AE017C" w:rsidRPr="00DB5D4E" w:rsidRDefault="00AE017C" w:rsidP="00AE017C">
      <w:pPr>
        <w:keepNext/>
        <w:jc w:val="center"/>
        <w:rPr>
          <w:rFonts w:ascii="Times New Roman" w:hAnsi="Times New Roman" w:cs="Times New Roman"/>
          <w:i/>
          <w:iCs/>
          <w:cs/>
        </w:rPr>
      </w:pPr>
      <w:r>
        <w:rPr>
          <w:rFonts w:ascii="Times New Roman" w:hAnsi="Times New Roman" w:cs="Times New Roman"/>
          <w:i/>
          <w:iCs/>
          <w:cs/>
        </w:rPr>
        <w:t>Njego</w:t>
      </w:r>
      <w:r>
        <w:rPr>
          <w:rFonts w:ascii="Times New Roman" w:hAnsi="Times New Roman" w:cs="Times New Roman"/>
          <w:i/>
          <w:iCs/>
        </w:rPr>
        <w:t>ševa 12, 11000 Belgrade, Serbia</w:t>
      </w:r>
      <w:r w:rsidRPr="00DB5D4E">
        <w:rPr>
          <w:rFonts w:ascii="Times New Roman" w:hAnsi="Times New Roman" w:cs="Times New Roman"/>
          <w:i/>
          <w:iCs/>
        </w:rPr>
        <w:t xml:space="preserve">. </w:t>
      </w:r>
      <w:r w:rsidRPr="00DB5D4E">
        <w:rPr>
          <w:rFonts w:ascii="Times New Roman" w:hAnsi="Times New Roman" w:cs="Times New Roman"/>
          <w:i/>
          <w:iCs/>
          <w:lang w:val="fr-FR"/>
        </w:rPr>
        <w:t>(</w:t>
      </w:r>
      <w:r>
        <w:rPr>
          <w:rFonts w:ascii="Times New Roman" w:hAnsi="Times New Roman" w:cs="Times New Roman"/>
          <w:i/>
          <w:iCs/>
        </w:rPr>
        <w:t>username</w:t>
      </w:r>
      <w:r w:rsidRPr="00DB5D4E">
        <w:rPr>
          <w:rFonts w:ascii="Times New Roman" w:hAnsi="Times New Roman" w:cs="Times New Roman"/>
          <w:i/>
          <w:iCs/>
          <w:cs/>
        </w:rPr>
        <w:t>@</w:t>
      </w:r>
      <w:r>
        <w:rPr>
          <w:rFonts w:ascii="Times New Roman" w:hAnsi="Times New Roman" w:cs="Times New Roman"/>
          <w:i/>
          <w:iCs/>
        </w:rPr>
        <w:t>ihtm.bg</w:t>
      </w:r>
      <w:r w:rsidRPr="00DB5D4E">
        <w:rPr>
          <w:rFonts w:ascii="Times New Roman" w:hAnsi="Times New Roman" w:cs="Times New Roman"/>
          <w:i/>
          <w:iCs/>
          <w:cs/>
        </w:rPr>
        <w:t>.ac.</w:t>
      </w:r>
      <w:r>
        <w:rPr>
          <w:rFonts w:ascii="Times New Roman" w:hAnsi="Times New Roman" w:cs="Times New Roman"/>
          <w:i/>
          <w:iCs/>
        </w:rPr>
        <w:t>rs</w:t>
      </w:r>
      <w:r w:rsidRPr="00DB5D4E">
        <w:rPr>
          <w:rFonts w:ascii="Times New Roman" w:hAnsi="Times New Roman" w:cs="Times New Roman"/>
          <w:i/>
          <w:iCs/>
          <w:cs/>
        </w:rPr>
        <w:t>)</w:t>
      </w:r>
    </w:p>
    <w:p w:rsidR="0089631B" w:rsidRPr="00DB5D4E" w:rsidRDefault="00AE017C" w:rsidP="001C0E2E">
      <w:pPr>
        <w:keepNext/>
        <w:jc w:val="center"/>
        <w:rPr>
          <w:rFonts w:ascii="Times New Roman" w:hAnsi="Times New Roman" w:cs="Times New Roman"/>
          <w:i/>
          <w:iCs/>
        </w:rPr>
      </w:pPr>
      <w:r>
        <w:rPr>
          <w:rFonts w:ascii="Times New Roman" w:hAnsi="Times New Roman" w:cs="Times New Roman"/>
          <w:i/>
          <w:iCs/>
          <w:vertAlign w:val="superscript"/>
        </w:rPr>
        <w:t>2</w:t>
      </w:r>
      <w:r w:rsidR="0089631B" w:rsidRPr="00DB5D4E">
        <w:rPr>
          <w:rFonts w:ascii="Times New Roman" w:hAnsi="Times New Roman" w:cs="Times New Roman"/>
          <w:i/>
          <w:iCs/>
        </w:rPr>
        <w:t>Chemistry Department, Islamic Azad University-North Tehran Branch,</w:t>
      </w:r>
    </w:p>
    <w:p w:rsidR="0089631B" w:rsidRPr="00DB5D4E" w:rsidRDefault="0089631B" w:rsidP="001C0E2E">
      <w:pPr>
        <w:keepNext/>
        <w:jc w:val="center"/>
        <w:rPr>
          <w:rFonts w:ascii="Times New Roman" w:hAnsi="Times New Roman" w:cs="Times New Roman"/>
          <w:i/>
          <w:iCs/>
          <w:cs/>
        </w:rPr>
      </w:pPr>
      <w:r w:rsidRPr="00DB5D4E">
        <w:rPr>
          <w:rFonts w:ascii="Times New Roman" w:hAnsi="Times New Roman" w:cs="Times New Roman"/>
          <w:i/>
          <w:iCs/>
          <w:cs/>
        </w:rPr>
        <w:t>‎</w:t>
      </w:r>
      <w:r w:rsidRPr="00DB5D4E">
        <w:rPr>
          <w:rFonts w:ascii="Times New Roman" w:hAnsi="Times New Roman" w:cs="Times New Roman"/>
          <w:i/>
          <w:iCs/>
        </w:rPr>
        <w:t>Daftari-Sharghi alley,</w:t>
      </w:r>
      <w:r w:rsidRPr="00DB5D4E">
        <w:rPr>
          <w:rFonts w:ascii="Times New Roman" w:hAnsi="Times New Roman" w:cs="Times New Roman"/>
          <w:i/>
          <w:iCs/>
          <w:cs/>
        </w:rPr>
        <w:t xml:space="preserve">‎ </w:t>
      </w:r>
      <w:r w:rsidRPr="00DB5D4E">
        <w:rPr>
          <w:rFonts w:ascii="Times New Roman" w:hAnsi="Times New Roman" w:cs="Times New Roman"/>
          <w:i/>
          <w:iCs/>
        </w:rPr>
        <w:t>Shariati St., Tehran-IRAN.</w:t>
      </w:r>
    </w:p>
    <w:p w:rsidR="0089631B" w:rsidRPr="00DB5D4E" w:rsidRDefault="00AE017C" w:rsidP="00A923BC">
      <w:pPr>
        <w:keepNext/>
        <w:jc w:val="center"/>
        <w:rPr>
          <w:rFonts w:ascii="Times New Roman" w:hAnsi="Times New Roman" w:cs="Times New Roman"/>
          <w:i/>
          <w:iCs/>
          <w:lang w:val="fr-FR"/>
        </w:rPr>
      </w:pPr>
      <w:r>
        <w:rPr>
          <w:rFonts w:ascii="Times New Roman" w:hAnsi="Times New Roman" w:cs="Times New Roman"/>
          <w:i/>
          <w:iCs/>
          <w:vertAlign w:val="superscript"/>
          <w:lang w:val="fr-FR"/>
        </w:rPr>
        <w:t>3</w:t>
      </w:r>
      <w:r w:rsidR="0089631B" w:rsidRPr="00DB5D4E">
        <w:rPr>
          <w:rFonts w:ascii="Times New Roman" w:hAnsi="Times New Roman" w:cs="Times New Roman"/>
          <w:i/>
          <w:iCs/>
          <w:lang w:val="fr-FR"/>
        </w:rPr>
        <w:t>Laboratoire de Chimie-Physique, UMR 7512 (CNRS-ULP),</w:t>
      </w:r>
    </w:p>
    <w:p w:rsidR="0089631B" w:rsidRPr="00DB5D4E" w:rsidRDefault="0089631B" w:rsidP="00A923BC">
      <w:pPr>
        <w:keepNext/>
        <w:jc w:val="center"/>
        <w:rPr>
          <w:rFonts w:ascii="Times New Roman" w:hAnsi="Times New Roman" w:cs="Times New Roman"/>
          <w:i/>
          <w:iCs/>
          <w:lang w:val="fr-FR"/>
        </w:rPr>
      </w:pPr>
      <w:r w:rsidRPr="00DB5D4E">
        <w:rPr>
          <w:rFonts w:ascii="Times New Roman" w:hAnsi="Times New Roman" w:cs="Times New Roman"/>
          <w:i/>
          <w:iCs/>
          <w:lang w:val="fr-FR"/>
        </w:rPr>
        <w:t xml:space="preserve"> 25, rue Becquerel 67087 Strasbourg Cedex 02, France.</w:t>
      </w:r>
    </w:p>
    <w:p w:rsidR="0089631B" w:rsidRPr="00DB5D4E" w:rsidRDefault="0089631B" w:rsidP="00FB016E">
      <w:pPr>
        <w:keepNext/>
        <w:jc w:val="center"/>
        <w:rPr>
          <w:rFonts w:ascii="Times New Roman" w:hAnsi="Times New Roman" w:cs="Times New Roman"/>
          <w:i/>
          <w:iCs/>
          <w:lang w:val="fr-FR"/>
        </w:rPr>
      </w:pPr>
      <w:r w:rsidRPr="00DB5D4E">
        <w:rPr>
          <w:rFonts w:ascii="Times New Roman" w:hAnsi="Times New Roman" w:cs="Times New Roman"/>
          <w:i/>
          <w:iCs/>
          <w:lang w:val="fr-FR"/>
        </w:rPr>
        <w:t> </w:t>
      </w:r>
    </w:p>
    <w:p w:rsidR="0089631B" w:rsidRPr="00DB5D4E" w:rsidRDefault="0089631B" w:rsidP="00BB7451">
      <w:pPr>
        <w:pStyle w:val="paper"/>
        <w:rPr>
          <w:b/>
          <w:bCs/>
          <w:sz w:val="24"/>
          <w:szCs w:val="24"/>
        </w:rPr>
      </w:pPr>
      <w:r w:rsidRPr="00DB5D4E">
        <w:rPr>
          <w:b/>
          <w:bCs/>
          <w:sz w:val="24"/>
          <w:szCs w:val="24"/>
        </w:rPr>
        <w:t>ABSTRACT</w:t>
      </w:r>
    </w:p>
    <w:p w:rsidR="0089631B" w:rsidRPr="00F009FA" w:rsidRDefault="0089631B" w:rsidP="00F009FA">
      <w:pPr>
        <w:jc w:val="both"/>
        <w:rPr>
          <w:rFonts w:ascii="Times New Roman" w:hAnsi="Times New Roman" w:cs="Times New Roman"/>
          <w:color w:val="800080"/>
          <w:lang w:val="en-GB"/>
        </w:rPr>
      </w:pPr>
      <w:r w:rsidRPr="00F009FA">
        <w:rPr>
          <w:rFonts w:ascii="Times New Roman" w:hAnsi="Times New Roman" w:cs="Times New Roman"/>
          <w:color w:val="800080"/>
        </w:rPr>
        <w:t>These Instructions should serve as a guide for preparing camera-ready papers for the PHYSICAL CHEMISTRY 2016</w:t>
      </w:r>
      <w:r w:rsidR="00F009FA" w:rsidRPr="00F009FA">
        <w:rPr>
          <w:rFonts w:ascii="Times New Roman" w:hAnsi="Times New Roman" w:cs="Times New Roman"/>
          <w:color w:val="800080"/>
        </w:rPr>
        <w:t>,</w:t>
      </w:r>
      <w:r w:rsidR="00F009FA" w:rsidRPr="00F009FA">
        <w:rPr>
          <w:rFonts w:ascii="Times New Roman" w:hAnsi="Times New Roman" w:cs="Times New Roman"/>
          <w:b/>
          <w:lang w:val="sr-Latn-CS"/>
        </w:rPr>
        <w:t xml:space="preserve"> </w:t>
      </w:r>
      <w:r w:rsidR="00F009FA" w:rsidRPr="00A32F75">
        <w:rPr>
          <w:rFonts w:ascii="Times New Roman" w:hAnsi="Times New Roman" w:cs="Times New Roman"/>
          <w:color w:val="660066"/>
          <w:lang w:val="sr-Latn-CS"/>
        </w:rPr>
        <w:t xml:space="preserve">Satelite Event, </w:t>
      </w:r>
      <w:r w:rsidR="00F009FA" w:rsidRPr="00A32F75">
        <w:rPr>
          <w:rFonts w:ascii="Times New Roman" w:hAnsi="Times New Roman" w:cs="Times New Roman"/>
          <w:color w:val="660066"/>
          <w:vertAlign w:val="superscript"/>
          <w:lang w:val="sr-Latn-CS"/>
        </w:rPr>
        <w:t>5th</w:t>
      </w:r>
      <w:r w:rsidR="00F009FA" w:rsidRPr="00A32F75">
        <w:rPr>
          <w:rFonts w:ascii="Times New Roman" w:hAnsi="Times New Roman" w:cs="Times New Roman"/>
          <w:b/>
          <w:color w:val="660066"/>
          <w:lang w:val="sr-Latn-CS"/>
        </w:rPr>
        <w:t xml:space="preserve"> </w:t>
      </w:r>
      <w:r w:rsidR="00F009FA" w:rsidRPr="00A32F75">
        <w:rPr>
          <w:rFonts w:ascii="Times New Roman" w:hAnsi="Times New Roman" w:cs="Times New Roman"/>
          <w:color w:val="660066"/>
          <w:lang w:val="sr-Latn-CS"/>
        </w:rPr>
        <w:t xml:space="preserve">WORKSHOP </w:t>
      </w:r>
      <w:r w:rsidR="00F009FA" w:rsidRPr="00A32F75">
        <w:rPr>
          <w:rFonts w:ascii="Times New Roman" w:hAnsi="Times New Roman" w:cs="Times New Roman"/>
          <w:smallCaps/>
          <w:color w:val="660066"/>
        </w:rPr>
        <w:t>SPECIFIC METHODS FOR FOOD SAFETY AND QUALITY</w:t>
      </w:r>
      <w:r w:rsidRPr="00A32F75">
        <w:rPr>
          <w:rFonts w:ascii="Times New Roman" w:hAnsi="Times New Roman" w:cs="Times New Roman"/>
          <w:color w:val="660066"/>
        </w:rPr>
        <w:t>.</w:t>
      </w:r>
      <w:r w:rsidRPr="00F009FA">
        <w:rPr>
          <w:rFonts w:ascii="Times New Roman" w:hAnsi="Times New Roman" w:cs="Times New Roman"/>
          <w:color w:val="9900CC"/>
        </w:rPr>
        <w:t xml:space="preserve"> </w:t>
      </w:r>
      <w:r w:rsidRPr="00F009FA">
        <w:rPr>
          <w:rFonts w:ascii="Times New Roman" w:hAnsi="Times New Roman" w:cs="Times New Roman"/>
          <w:color w:val="800080"/>
        </w:rPr>
        <w:t>The recommended word processor is MS Word. The abstract sh</w:t>
      </w:r>
      <w:r w:rsidR="00F009FA" w:rsidRPr="00F009FA">
        <w:rPr>
          <w:rFonts w:ascii="Times New Roman" w:hAnsi="Times New Roman" w:cs="Times New Roman"/>
          <w:color w:val="800080"/>
        </w:rPr>
        <w:t>ould contain no</w:t>
      </w:r>
      <w:r w:rsidRPr="00F009FA">
        <w:rPr>
          <w:rFonts w:ascii="Times New Roman" w:hAnsi="Times New Roman" w:cs="Times New Roman"/>
          <w:color w:val="800080"/>
        </w:rPr>
        <w:t xml:space="preserve"> more than 1,000 characters (including spaces) and should not include references. The use of special characters and formulas in the abstract should be avoided.</w:t>
      </w:r>
    </w:p>
    <w:p w:rsidR="0089631B" w:rsidRPr="00DB5D4E" w:rsidRDefault="0089631B" w:rsidP="00F009FA">
      <w:pPr>
        <w:pStyle w:val="paper"/>
        <w:jc w:val="both"/>
        <w:rPr>
          <w:sz w:val="24"/>
          <w:szCs w:val="24"/>
          <w:lang w:val="en-GB"/>
        </w:rPr>
      </w:pPr>
    </w:p>
    <w:p w:rsidR="0089631B" w:rsidRPr="00DB5D4E" w:rsidRDefault="0089631B" w:rsidP="00BB7451">
      <w:pPr>
        <w:pStyle w:val="paper"/>
        <w:rPr>
          <w:b/>
          <w:bCs/>
          <w:sz w:val="24"/>
          <w:szCs w:val="24"/>
        </w:rPr>
      </w:pPr>
      <w:r w:rsidRPr="00DB5D4E">
        <w:rPr>
          <w:b/>
          <w:bCs/>
          <w:sz w:val="24"/>
          <w:szCs w:val="24"/>
        </w:rPr>
        <w:t>INTRODUCTION</w:t>
      </w:r>
    </w:p>
    <w:p w:rsidR="0089631B" w:rsidRPr="00784F33" w:rsidRDefault="0089631B" w:rsidP="00A2690B">
      <w:pPr>
        <w:pStyle w:val="paper"/>
        <w:rPr>
          <w:color w:val="800080"/>
          <w:sz w:val="24"/>
          <w:szCs w:val="24"/>
        </w:rPr>
      </w:pPr>
      <w:r w:rsidRPr="001C62BC">
        <w:rPr>
          <w:color w:val="800080"/>
          <w:sz w:val="24"/>
          <w:szCs w:val="24"/>
        </w:rPr>
        <w:t>The authors are kindly asked to respect the all proposition of the paper.</w:t>
      </w:r>
      <w:r w:rsidR="00A32F75">
        <w:rPr>
          <w:color w:val="800080"/>
          <w:sz w:val="24"/>
          <w:szCs w:val="24"/>
        </w:rPr>
        <w:t xml:space="preserve"> </w:t>
      </w:r>
      <w:r w:rsidRPr="001C62BC">
        <w:rPr>
          <w:color w:val="800080"/>
          <w:sz w:val="24"/>
          <w:szCs w:val="24"/>
        </w:rPr>
        <w:t xml:space="preserve">Otherwise, the paper will be immediately returned for technical revision before sending to reviewer. The proposition include strict four-page limit for the regular papers and 8 pages limit for the invited papers (including abstract, introduction, results and discussion, and conclusion) in A4 format </w:t>
      </w:r>
      <w:r w:rsidRPr="001C62BC">
        <w:rPr>
          <w:i/>
          <w:iCs/>
          <w:color w:val="800080"/>
          <w:sz w:val="24"/>
          <w:szCs w:val="24"/>
        </w:rPr>
        <w:t>singly spaced</w:t>
      </w:r>
      <w:r w:rsidRPr="001C62BC">
        <w:rPr>
          <w:color w:val="800080"/>
          <w:sz w:val="24"/>
          <w:szCs w:val="24"/>
        </w:rPr>
        <w:t>. Margins of 4.85 cm on the top and bottom should be left and 4 cm on both right and left of the text. The paragraphs should be indented 5 mm</w:t>
      </w:r>
      <w:r w:rsidR="0085388C">
        <w:rPr>
          <w:color w:val="800080"/>
          <w:sz w:val="24"/>
          <w:szCs w:val="24"/>
        </w:rPr>
        <w:t>, except the first one in each heading</w:t>
      </w:r>
      <w:r w:rsidRPr="001C62BC">
        <w:rPr>
          <w:color w:val="800080"/>
          <w:sz w:val="24"/>
          <w:szCs w:val="24"/>
        </w:rPr>
        <w:t>. The title should be centered at the first page of the manuscript and written in font 14 (Times New Roman) and in bold capital letters. The rest of the text should be in 12 point fonts (Times New Roman)</w:t>
      </w:r>
      <w:r w:rsidRPr="001C62BC">
        <w:rPr>
          <w:color w:val="800080"/>
          <w:sz w:val="24"/>
          <w:szCs w:val="24"/>
          <w:lang w:val="sr-Cyrl-CS"/>
        </w:rPr>
        <w:t xml:space="preserve"> justified</w:t>
      </w:r>
      <w:r w:rsidRPr="001C62BC">
        <w:rPr>
          <w:color w:val="800080"/>
          <w:sz w:val="24"/>
          <w:szCs w:val="24"/>
        </w:rPr>
        <w:t>. The author’s names should be given as initials followed by surname:</w:t>
      </w:r>
      <w:r w:rsidRPr="001C62BC">
        <w:rPr>
          <w:rFonts w:eastAsia="SimSun"/>
          <w:color w:val="800080"/>
          <w:sz w:val="24"/>
          <w:szCs w:val="24"/>
          <w:shd w:val="clear" w:color="auto" w:fill="FFFFFF"/>
          <w:lang w:eastAsia="zh-CN"/>
        </w:rPr>
        <w:t xml:space="preserve"> P. Petrovic, I. N. Bubanja, C. B. Delgado, J. P. Hsu.</w:t>
      </w:r>
      <w:r w:rsidR="00A32F75">
        <w:rPr>
          <w:rFonts w:eastAsia="SimSun"/>
          <w:color w:val="800080"/>
          <w:sz w:val="24"/>
          <w:szCs w:val="24"/>
          <w:shd w:val="clear" w:color="auto" w:fill="FFFFFF"/>
          <w:lang w:eastAsia="zh-CN"/>
        </w:rPr>
        <w:t xml:space="preserve"> </w:t>
      </w:r>
      <w:r w:rsidR="0085388C">
        <w:rPr>
          <w:color w:val="800080"/>
          <w:sz w:val="24"/>
          <w:szCs w:val="24"/>
        </w:rPr>
        <w:t xml:space="preserve">Name of the corresponding author should be underlined and his/her e-mail address should be given with other affiliation details. </w:t>
      </w:r>
      <w:r w:rsidRPr="001C62BC">
        <w:rPr>
          <w:color w:val="800080"/>
          <w:sz w:val="24"/>
          <w:szCs w:val="24"/>
        </w:rPr>
        <w:t>The author’s address (with indication of the corresponding University, where it is appropriate)</w:t>
      </w:r>
      <w:r w:rsidR="00A32F75">
        <w:rPr>
          <w:color w:val="800080"/>
          <w:sz w:val="24"/>
          <w:szCs w:val="24"/>
        </w:rPr>
        <w:t xml:space="preserve"> </w:t>
      </w:r>
      <w:r w:rsidRPr="001C62BC">
        <w:rPr>
          <w:color w:val="800080"/>
          <w:sz w:val="24"/>
          <w:szCs w:val="24"/>
        </w:rPr>
        <w:t xml:space="preserve">should be given in italics. The title and names of authors should be followed by the abstract of the paper. The section titles of the paper should be typed in 12 point bold capital letters. References to the literature within text </w:t>
      </w:r>
      <w:r w:rsidRPr="001C62BC">
        <w:rPr>
          <w:color w:val="800080"/>
          <w:sz w:val="24"/>
          <w:szCs w:val="24"/>
        </w:rPr>
        <w:lastRenderedPageBreak/>
        <w:t>should be placed in square brackets: [1], [2], …, and cited at the end of the text. Below are some examples.</w:t>
      </w:r>
    </w:p>
    <w:p w:rsidR="0089631B" w:rsidRPr="001C62BC" w:rsidRDefault="0089631B" w:rsidP="00C64F3F">
      <w:pPr>
        <w:autoSpaceDE w:val="0"/>
        <w:autoSpaceDN w:val="0"/>
        <w:adjustRightInd w:val="0"/>
        <w:ind w:firstLine="284"/>
        <w:jc w:val="lowKashida"/>
        <w:rPr>
          <w:rFonts w:ascii="Times New Roman" w:hAnsi="Times New Roman" w:cs="Times New Roman"/>
          <w:color w:val="800080"/>
        </w:rPr>
      </w:pPr>
      <w:r w:rsidRPr="001C62BC">
        <w:rPr>
          <w:rFonts w:ascii="Times New Roman" w:hAnsi="Times New Roman" w:cs="Times New Roman"/>
          <w:color w:val="800080"/>
        </w:rPr>
        <w:t>Illustration (tables, figures, photographs, etc.) must be inserted into the text as a picture with at least 300 dpi and no larger than 12.5</w:t>
      </w:r>
      <w:r w:rsidR="00A32F75">
        <w:rPr>
          <w:rFonts w:ascii="Times New Roman" w:hAnsi="Times New Roman" w:cs="Times New Roman"/>
          <w:color w:val="800080"/>
        </w:rPr>
        <w:t xml:space="preserve"> </w:t>
      </w:r>
      <w:r w:rsidRPr="001C62BC">
        <w:rPr>
          <w:rFonts w:ascii="Times New Roman" w:hAnsi="Times New Roman" w:cs="Times New Roman"/>
          <w:color w:val="800080"/>
        </w:rPr>
        <w:t>cm width and 18</w:t>
      </w:r>
      <w:r w:rsidR="00A32F75">
        <w:rPr>
          <w:rFonts w:ascii="Times New Roman" w:hAnsi="Times New Roman" w:cs="Times New Roman"/>
          <w:color w:val="800080"/>
        </w:rPr>
        <w:t xml:space="preserve"> </w:t>
      </w:r>
      <w:r w:rsidRPr="001C62BC">
        <w:rPr>
          <w:rFonts w:ascii="Times New Roman" w:hAnsi="Times New Roman" w:cs="Times New Roman"/>
          <w:color w:val="800080"/>
        </w:rPr>
        <w:t xml:space="preserve">cm height </w:t>
      </w:r>
      <w:r w:rsidRPr="001C62BC">
        <w:rPr>
          <w:color w:val="800080"/>
        </w:rPr>
        <w:t>including the caption (please allow 12 pts for each line of caption text).</w:t>
      </w:r>
      <w:r w:rsidR="00A32F75">
        <w:rPr>
          <w:color w:val="800080"/>
        </w:rPr>
        <w:t xml:space="preserve"> </w:t>
      </w:r>
      <w:r w:rsidR="00AE017C">
        <w:rPr>
          <w:rFonts w:ascii="Times New Roman" w:hAnsi="Times New Roman" w:cs="Times New Roman"/>
          <w:color w:val="800080"/>
        </w:rPr>
        <w:t xml:space="preserve">Tables must stay within text margins, too. </w:t>
      </w:r>
      <w:r w:rsidRPr="001C62BC">
        <w:rPr>
          <w:rFonts w:ascii="Times New Roman" w:hAnsi="Times New Roman" w:cs="Times New Roman"/>
          <w:color w:val="800080"/>
        </w:rPr>
        <w:t xml:space="preserve">Table caption and number should be given above each table, centered. Figure captions should be given at the bottom of each figure. The style of table and figure captions should be identical. An example is shown below. Figure lettering should be done in a character not smaller than 12 pt in final version of figure.  </w:t>
      </w:r>
    </w:p>
    <w:p w:rsidR="0089631B" w:rsidRPr="00784F33" w:rsidRDefault="0089631B" w:rsidP="00C64F3F">
      <w:pPr>
        <w:autoSpaceDE w:val="0"/>
        <w:autoSpaceDN w:val="0"/>
        <w:adjustRightInd w:val="0"/>
        <w:ind w:firstLine="284"/>
        <w:jc w:val="lowKashida"/>
        <w:rPr>
          <w:rFonts w:ascii="Times New Roman" w:hAnsi="Times New Roman" w:cs="Times New Roman"/>
          <w:color w:val="800080"/>
        </w:rPr>
      </w:pPr>
      <w:r w:rsidRPr="001C62BC">
        <w:rPr>
          <w:rFonts w:ascii="Times New Roman" w:hAnsi="Times New Roman" w:cs="Times New Roman"/>
          <w:color w:val="800080"/>
        </w:rPr>
        <w:t xml:space="preserve">Submission of paper to our </w:t>
      </w:r>
      <w:r w:rsidR="00A32F75">
        <w:rPr>
          <w:rFonts w:ascii="Times New Roman" w:hAnsi="Times New Roman" w:cs="Times New Roman"/>
          <w:color w:val="800080"/>
        </w:rPr>
        <w:t>Workshop</w:t>
      </w:r>
      <w:r w:rsidRPr="001C62BC">
        <w:rPr>
          <w:rFonts w:ascii="Times New Roman" w:hAnsi="Times New Roman" w:cs="Times New Roman"/>
          <w:color w:val="800080"/>
        </w:rPr>
        <w:t xml:space="preserve"> assumes that all coauthors are informed and that these results are not submitted or published in any other Conference</w:t>
      </w:r>
      <w:r w:rsidR="00A32F75">
        <w:rPr>
          <w:rFonts w:ascii="Times New Roman" w:hAnsi="Times New Roman" w:cs="Times New Roman"/>
          <w:color w:val="800080"/>
        </w:rPr>
        <w:t>/Workshop</w:t>
      </w:r>
      <w:r w:rsidRPr="001C62BC">
        <w:rPr>
          <w:rFonts w:ascii="Times New Roman" w:hAnsi="Times New Roman" w:cs="Times New Roman"/>
          <w:color w:val="800080"/>
        </w:rPr>
        <w:t xml:space="preserve"> or scientific journal in the same form. It is full responsibility of the corresponding author.</w:t>
      </w:r>
    </w:p>
    <w:p w:rsidR="0089631B" w:rsidRPr="008A30C7" w:rsidRDefault="0089631B" w:rsidP="00C64F3F">
      <w:pPr>
        <w:autoSpaceDE w:val="0"/>
        <w:autoSpaceDN w:val="0"/>
        <w:adjustRightInd w:val="0"/>
        <w:ind w:firstLine="284"/>
        <w:jc w:val="lowKashida"/>
        <w:rPr>
          <w:rFonts w:ascii="Times New Roman" w:hAnsi="Times New Roman" w:cs="Times New Roman"/>
          <w:color w:val="FF00FF"/>
        </w:rPr>
      </w:pPr>
    </w:p>
    <w:tbl>
      <w:tblPr>
        <w:tblpPr w:leftFromText="181" w:rightFromText="181" w:vertAnchor="text" w:horzAnchor="margin" w:tblpXSpec="right" w:tblpY="1263"/>
        <w:tblOverlap w:val="never"/>
        <w:tblW w:w="0" w:type="auto"/>
        <w:tblLook w:val="00A0"/>
      </w:tblPr>
      <w:tblGrid>
        <w:gridCol w:w="3474"/>
      </w:tblGrid>
      <w:tr w:rsidR="0089631B" w:rsidRPr="00DB5D4E" w:rsidTr="00C857D7">
        <w:tc>
          <w:tcPr>
            <w:tcW w:w="3474" w:type="dxa"/>
          </w:tcPr>
          <w:p w:rsidR="0089631B" w:rsidRPr="00C857D7" w:rsidRDefault="001C62BC" w:rsidP="00C857D7">
            <w:pPr>
              <w:pStyle w:val="paper"/>
              <w:rPr>
                <w:sz w:val="24"/>
                <w:szCs w:val="24"/>
              </w:rPr>
            </w:pPr>
            <w:r>
              <w:rPr>
                <w:noProof/>
              </w:rPr>
              <w:drawing>
                <wp:anchor distT="0" distB="0" distL="114300" distR="114300" simplePos="0" relativeHeight="251658240" behindDoc="0" locked="0" layoutInCell="1" allowOverlap="0">
                  <wp:simplePos x="0" y="0"/>
                  <wp:positionH relativeFrom="column">
                    <wp:posOffset>-1270</wp:posOffset>
                  </wp:positionH>
                  <wp:positionV relativeFrom="page">
                    <wp:posOffset>3175</wp:posOffset>
                  </wp:positionV>
                  <wp:extent cx="2018665" cy="1490345"/>
                  <wp:effectExtent l="0" t="0" r="635" b="0"/>
                  <wp:wrapSquare wrapText="bothSides"/>
                  <wp:docPr id="2" name="Picture 1219" descr="dihom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9" descr="dihomo"/>
                          <pic:cNvPicPr>
                            <a:picLocks noChangeAspect="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018665" cy="1490345"/>
                          </a:xfrm>
                          <a:prstGeom prst="rect">
                            <a:avLst/>
                          </a:prstGeom>
                          <a:noFill/>
                        </pic:spPr>
                      </pic:pic>
                    </a:graphicData>
                  </a:graphic>
                </wp:anchor>
              </w:drawing>
            </w:r>
          </w:p>
        </w:tc>
      </w:tr>
      <w:tr w:rsidR="0089631B" w:rsidRPr="00DB5D4E" w:rsidTr="00C857D7">
        <w:tc>
          <w:tcPr>
            <w:tcW w:w="3474" w:type="dxa"/>
          </w:tcPr>
          <w:p w:rsidR="0089631B" w:rsidRPr="00C857D7" w:rsidRDefault="0089631B" w:rsidP="00C857D7">
            <w:pPr>
              <w:pStyle w:val="paper"/>
              <w:jc w:val="center"/>
              <w:rPr>
                <w:sz w:val="24"/>
                <w:szCs w:val="24"/>
              </w:rPr>
            </w:pPr>
            <w:r w:rsidRPr="00C857D7">
              <w:rPr>
                <w:rStyle w:val="fig1Char"/>
                <w:bCs/>
                <w:i w:val="0"/>
              </w:rPr>
              <w:t>Figure 1</w:t>
            </w:r>
            <w:r w:rsidRPr="00C857D7">
              <w:rPr>
                <w:rStyle w:val="fig2Char"/>
                <w:bCs/>
              </w:rPr>
              <w:t>.</w:t>
            </w:r>
            <w:r w:rsidRPr="00C857D7">
              <w:rPr>
                <w:rStyle w:val="fig2Char"/>
                <w:b w:val="0"/>
                <w:bCs/>
              </w:rPr>
              <w:t xml:space="preserve"> Structure of </w:t>
            </w:r>
            <w:r w:rsidRPr="00C857D7">
              <w:rPr>
                <w:rStyle w:val="fig2Char"/>
                <w:b w:val="0"/>
                <w:bCs/>
                <w:i/>
                <w:iCs/>
              </w:rPr>
              <w:t>p-tert</w:t>
            </w:r>
            <w:r w:rsidRPr="00C857D7">
              <w:rPr>
                <w:rStyle w:val="fig2Char"/>
                <w:b w:val="0"/>
                <w:bCs/>
              </w:rPr>
              <w:t>-butyldihomooxacalix[4]arene tetra(diethyl)amide.</w:t>
            </w:r>
          </w:p>
        </w:tc>
      </w:tr>
    </w:tbl>
    <w:p w:rsidR="0089631B" w:rsidRPr="00DB5D4E" w:rsidRDefault="0089631B" w:rsidP="00036C9C">
      <w:pPr>
        <w:pStyle w:val="Heading3"/>
        <w:tabs>
          <w:tab w:val="clear" w:pos="426"/>
          <w:tab w:val="clear" w:pos="709"/>
        </w:tabs>
        <w:rPr>
          <w:bCs w:val="0"/>
          <w:caps/>
          <w:sz w:val="24"/>
          <w:szCs w:val="24"/>
        </w:rPr>
      </w:pPr>
      <w:r w:rsidRPr="00DB5D4E">
        <w:rPr>
          <w:bCs w:val="0"/>
          <w:caps/>
          <w:sz w:val="24"/>
          <w:szCs w:val="24"/>
        </w:rPr>
        <w:t>Experimental</w:t>
      </w:r>
    </w:p>
    <w:p w:rsidR="0089631B" w:rsidRPr="001C62BC" w:rsidRDefault="0089631B" w:rsidP="00A2690B">
      <w:pPr>
        <w:jc w:val="both"/>
        <w:rPr>
          <w:rFonts w:ascii="Times New Roman" w:hAnsi="Times New Roman" w:cs="Times New Roman"/>
          <w:color w:val="800080"/>
        </w:rPr>
      </w:pPr>
      <w:r w:rsidRPr="001C62BC">
        <w:rPr>
          <w:rFonts w:ascii="Times New Roman" w:hAnsi="Times New Roman" w:cs="Times New Roman"/>
          <w:color w:val="800080"/>
        </w:rPr>
        <w:t>The papers should</w:t>
      </w:r>
      <w:r w:rsidR="001C62BC" w:rsidRPr="001C62BC">
        <w:rPr>
          <w:rFonts w:ascii="Times New Roman" w:hAnsi="Times New Roman" w:cs="Times New Roman"/>
          <w:color w:val="800080"/>
        </w:rPr>
        <w:t xml:space="preserve"> be submitted by e-mail (</w:t>
      </w:r>
      <w:r w:rsidR="00F009FA">
        <w:rPr>
          <w:rFonts w:ascii="Times New Roman" w:hAnsi="Times New Roman" w:cs="Times New Roman"/>
          <w:color w:val="800080"/>
        </w:rPr>
        <w:t>food_vin@vinca.rs</w:t>
      </w:r>
      <w:r w:rsidRPr="001C62BC">
        <w:rPr>
          <w:rFonts w:ascii="Times New Roman" w:hAnsi="Times New Roman" w:cs="Times New Roman"/>
          <w:color w:val="800080"/>
        </w:rPr>
        <w:t xml:space="preserve">) before </w:t>
      </w:r>
      <w:r w:rsidR="00B8630F">
        <w:rPr>
          <w:rFonts w:ascii="Times New Roman" w:hAnsi="Times New Roman" w:cs="Times New Roman"/>
          <w:color w:val="800080"/>
        </w:rPr>
        <w:t>Ju</w:t>
      </w:r>
      <w:r w:rsidR="00B9358A">
        <w:rPr>
          <w:rFonts w:ascii="Times New Roman" w:hAnsi="Times New Roman" w:cs="Times New Roman"/>
          <w:color w:val="800080"/>
        </w:rPr>
        <w:t>ly</w:t>
      </w:r>
      <w:r w:rsidR="00B8630F">
        <w:rPr>
          <w:rFonts w:ascii="Times New Roman" w:hAnsi="Times New Roman" w:cs="Times New Roman"/>
          <w:color w:val="800080"/>
        </w:rPr>
        <w:t xml:space="preserve"> 3</w:t>
      </w:r>
      <w:r w:rsidR="00B9358A">
        <w:rPr>
          <w:rFonts w:ascii="Times New Roman" w:hAnsi="Times New Roman" w:cs="Times New Roman"/>
          <w:color w:val="800080"/>
        </w:rPr>
        <w:t>1</w:t>
      </w:r>
      <w:r w:rsidRPr="001C62BC">
        <w:rPr>
          <w:rFonts w:ascii="Times New Roman" w:hAnsi="Times New Roman" w:cs="Times New Roman"/>
          <w:color w:val="800080"/>
        </w:rPr>
        <w:t xml:space="preserve">, 2016. </w:t>
      </w:r>
      <w:r w:rsidRPr="001C62BC">
        <w:rPr>
          <w:rFonts w:ascii="Times New Roman" w:hAnsi="Times New Roman" w:cs="Times New Roman"/>
          <w:bCs/>
          <w:color w:val="800080"/>
        </w:rPr>
        <w:t xml:space="preserve">The authors are limited to no more than three regular contributions and one invited lecture. Invited lectures will be printed in full-length (eight pages maximum). </w:t>
      </w:r>
    </w:p>
    <w:p w:rsidR="0089631B" w:rsidRDefault="0089631B" w:rsidP="00036C9C">
      <w:pPr>
        <w:ind w:firstLine="284"/>
        <w:jc w:val="both"/>
        <w:rPr>
          <w:rFonts w:ascii="Times New Roman" w:hAnsi="Times New Roman" w:cs="Times New Roman"/>
          <w:color w:val="800080"/>
        </w:rPr>
      </w:pPr>
      <w:r w:rsidRPr="001C62BC">
        <w:rPr>
          <w:rFonts w:ascii="Times New Roman" w:hAnsi="Times New Roman" w:cs="Times New Roman"/>
          <w:color w:val="800080"/>
        </w:rPr>
        <w:t xml:space="preserve">Participants from </w:t>
      </w:r>
      <w:smartTag w:uri="urn:schemas-microsoft-com:office:smarttags" w:element="place">
        <w:smartTag w:uri="urn:schemas-microsoft-com:office:smarttags" w:element="country-region">
          <w:r w:rsidRPr="001C62BC">
            <w:rPr>
              <w:rFonts w:ascii="Times New Roman" w:hAnsi="Times New Roman" w:cs="Times New Roman"/>
              <w:color w:val="800080"/>
            </w:rPr>
            <w:t>Serbia</w:t>
          </w:r>
        </w:smartTag>
      </w:smartTag>
      <w:r w:rsidRPr="001C62BC">
        <w:rPr>
          <w:rFonts w:ascii="Times New Roman" w:hAnsi="Times New Roman" w:cs="Times New Roman"/>
          <w:color w:val="800080"/>
        </w:rPr>
        <w:t xml:space="preserve"> are kindly recommended to include one line of the Acknowledgement including the Project numbers. </w:t>
      </w:r>
    </w:p>
    <w:p w:rsidR="00D36B43" w:rsidRPr="001C62BC" w:rsidRDefault="00D36B43" w:rsidP="00036C9C">
      <w:pPr>
        <w:ind w:firstLine="284"/>
        <w:jc w:val="both"/>
        <w:rPr>
          <w:rFonts w:ascii="Times New Roman" w:hAnsi="Times New Roman" w:cs="Times New Roman"/>
          <w:color w:val="800080"/>
        </w:rPr>
      </w:pPr>
      <w:r>
        <w:rPr>
          <w:rFonts w:ascii="Times New Roman" w:hAnsi="Times New Roman" w:cs="Times New Roman"/>
          <w:color w:val="800080"/>
        </w:rPr>
        <w:t>File title should be based on the surname of the first author, and if you submit more than one paper with the same first author, than add some ordinal number.</w:t>
      </w:r>
    </w:p>
    <w:p w:rsidR="0089631B" w:rsidRPr="00784F33" w:rsidRDefault="0089631B" w:rsidP="00036C9C">
      <w:pPr>
        <w:ind w:firstLine="284"/>
        <w:jc w:val="both"/>
        <w:rPr>
          <w:rFonts w:ascii="Times New Roman" w:hAnsi="Times New Roman" w:cs="Times New Roman"/>
          <w:b/>
          <w:i/>
          <w:color w:val="800080"/>
        </w:rPr>
      </w:pPr>
      <w:r w:rsidRPr="001C62BC">
        <w:rPr>
          <w:rFonts w:ascii="Times New Roman" w:hAnsi="Times New Roman" w:cs="Times New Roman"/>
          <w:b/>
          <w:i/>
          <w:color w:val="800080"/>
          <w:highlight w:val="yellow"/>
        </w:rPr>
        <w:t>Rest of the Template is sample text given only to fill-in four pages.</w:t>
      </w:r>
    </w:p>
    <w:p w:rsidR="0089631B" w:rsidRPr="00DB5D4E" w:rsidRDefault="0089631B" w:rsidP="00036C9C">
      <w:pPr>
        <w:ind w:firstLine="284"/>
        <w:jc w:val="both"/>
        <w:rPr>
          <w:rFonts w:ascii="Times New Roman" w:hAnsi="Times New Roman" w:cs="Times New Roman"/>
        </w:rPr>
      </w:pPr>
      <w:r w:rsidRPr="00DB5D4E">
        <w:rPr>
          <w:rFonts w:ascii="Times New Roman" w:hAnsi="Times New Roman" w:cs="Times New Roman"/>
        </w:rPr>
        <w:t>Four different supports were used - TiO</w:t>
      </w:r>
      <w:r w:rsidRPr="00DB5D4E">
        <w:rPr>
          <w:rFonts w:ascii="Times New Roman" w:hAnsi="Times New Roman" w:cs="Times New Roman"/>
          <w:vertAlign w:val="subscript"/>
        </w:rPr>
        <w:t>2</w:t>
      </w:r>
      <w:r w:rsidRPr="00DB5D4E">
        <w:rPr>
          <w:rFonts w:ascii="Times New Roman" w:hAnsi="Times New Roman" w:cs="Times New Roman"/>
        </w:rPr>
        <w:t xml:space="preserve"> (anatase, BDH Chemical Ltd., </w:t>
      </w:r>
      <w:smartTag w:uri="urn:schemas-microsoft-com:office:smarttags" w:element="country-region">
        <w:r w:rsidRPr="00DB5D4E">
          <w:rPr>
            <w:rFonts w:ascii="Times New Roman" w:hAnsi="Times New Roman" w:cs="Times New Roman"/>
          </w:rPr>
          <w:t>England</w:t>
        </w:r>
      </w:smartTag>
      <w:r w:rsidRPr="00DB5D4E">
        <w:rPr>
          <w:rFonts w:ascii="Times New Roman" w:hAnsi="Times New Roman" w:cs="Times New Roman"/>
        </w:rPr>
        <w:t>), γ-Al</w:t>
      </w:r>
      <w:r w:rsidRPr="00DB5D4E">
        <w:rPr>
          <w:rFonts w:ascii="Times New Roman" w:hAnsi="Times New Roman" w:cs="Times New Roman"/>
          <w:vertAlign w:val="subscript"/>
        </w:rPr>
        <w:t>2</w:t>
      </w:r>
      <w:r w:rsidRPr="00DB5D4E">
        <w:rPr>
          <w:rFonts w:ascii="Times New Roman" w:hAnsi="Times New Roman" w:cs="Times New Roman"/>
        </w:rPr>
        <w:t>O</w:t>
      </w:r>
      <w:r w:rsidRPr="00DB5D4E">
        <w:rPr>
          <w:rFonts w:ascii="Times New Roman" w:hAnsi="Times New Roman" w:cs="Times New Roman"/>
          <w:vertAlign w:val="subscript"/>
        </w:rPr>
        <w:t>3</w:t>
      </w:r>
      <w:r w:rsidRPr="00DB5D4E">
        <w:rPr>
          <w:rFonts w:ascii="Times New Roman" w:hAnsi="Times New Roman" w:cs="Times New Roman"/>
        </w:rPr>
        <w:t xml:space="preserve"> (type 20-1/83</w:t>
      </w:r>
      <w:r w:rsidRPr="00DB5D4E">
        <w:rPr>
          <w:rFonts w:ascii="Times New Roman" w:hAnsi="Times New Roman" w:cs="Times New Roman"/>
          <w:lang w:val="ru-RU"/>
        </w:rPr>
        <w:t>Р</w:t>
      </w:r>
      <w:r w:rsidRPr="00DB5D4E">
        <w:rPr>
          <w:rFonts w:ascii="Times New Roman" w:hAnsi="Times New Roman" w:cs="Times New Roman"/>
        </w:rPr>
        <w:t xml:space="preserve">, G-3, </w:t>
      </w:r>
      <w:smartTag w:uri="urn:schemas-microsoft-com:office:smarttags" w:element="country-region">
        <w:smartTag w:uri="urn:schemas-microsoft-com:office:smarttags" w:element="place">
          <w:r w:rsidRPr="00DB5D4E">
            <w:rPr>
              <w:rFonts w:ascii="Times New Roman" w:hAnsi="Times New Roman" w:cs="Times New Roman"/>
            </w:rPr>
            <w:t>Poland</w:t>
          </w:r>
        </w:smartTag>
      </w:smartTag>
      <w:r w:rsidRPr="00DB5D4E">
        <w:rPr>
          <w:rFonts w:ascii="Times New Roman" w:hAnsi="Times New Roman" w:cs="Times New Roman"/>
        </w:rPr>
        <w:t>), activated carbon (10-30 mm, NORIT PKDA, The Netherlands) and diatomite. The used diatomite support is a natural substance (</w:t>
      </w:r>
      <w:r w:rsidRPr="00DB5D4E">
        <w:rPr>
          <w:rFonts w:ascii="Times New Roman" w:hAnsi="Times New Roman" w:cs="Times New Roman"/>
          <w:spacing w:val="4"/>
        </w:rPr>
        <w:t xml:space="preserve">Baroševac, the “Kolubara” </w:t>
      </w:r>
      <w:smartTag w:uri="urn:schemas-microsoft-com:office:smarttags" w:element="place">
        <w:r w:rsidRPr="00DB5D4E">
          <w:rPr>
            <w:rFonts w:ascii="Times New Roman" w:hAnsi="Times New Roman" w:cs="Times New Roman"/>
            <w:spacing w:val="4"/>
          </w:rPr>
          <w:t>Coal</w:t>
        </w:r>
      </w:smartTag>
      <w:smartTag w:uri="urn:schemas-microsoft-com:office:smarttags" w:element="place">
        <w:r w:rsidRPr="00DB5D4E">
          <w:rPr>
            <w:rFonts w:ascii="Times New Roman" w:hAnsi="Times New Roman" w:cs="Times New Roman"/>
            <w:spacing w:val="4"/>
          </w:rPr>
          <w:t>Basin</w:t>
        </w:r>
      </w:smartTag>
      <w:r w:rsidRPr="00DB5D4E">
        <w:rPr>
          <w:rFonts w:ascii="Times New Roman" w:hAnsi="Times New Roman" w:cs="Times New Roman"/>
          <w:spacing w:val="4"/>
        </w:rPr>
        <w:t xml:space="preserve"> –</w:t>
      </w:r>
      <w:r w:rsidRPr="00DB5D4E">
        <w:rPr>
          <w:rFonts w:ascii="Times New Roman" w:hAnsi="Times New Roman" w:cs="Times New Roman"/>
        </w:rPr>
        <w:t xml:space="preserve"> field B</w:t>
      </w:r>
      <w:r w:rsidRPr="00DB5D4E">
        <w:rPr>
          <w:rFonts w:ascii="Times New Roman" w:hAnsi="Times New Roman" w:cs="Times New Roman"/>
          <w:spacing w:val="4"/>
        </w:rPr>
        <w:t xml:space="preserve">, </w:t>
      </w:r>
      <w:smartTag w:uri="urn:schemas-microsoft-com:office:smarttags" w:element="place">
        <w:r w:rsidRPr="00DB5D4E">
          <w:rPr>
            <w:rFonts w:ascii="Times New Roman" w:hAnsi="Times New Roman" w:cs="Times New Roman"/>
            <w:spacing w:val="4"/>
          </w:rPr>
          <w:t>Lazarevac</w:t>
        </w:r>
      </w:smartTag>
      <w:r w:rsidRPr="00DB5D4E">
        <w:rPr>
          <w:rFonts w:ascii="Times New Roman" w:hAnsi="Times New Roman" w:cs="Times New Roman"/>
        </w:rPr>
        <w:t xml:space="preserve">, </w:t>
      </w:r>
      <w:smartTag w:uri="urn:schemas-microsoft-com:office:smarttags" w:element="place">
        <w:r w:rsidRPr="00DB5D4E">
          <w:rPr>
            <w:rFonts w:ascii="Times New Roman" w:hAnsi="Times New Roman" w:cs="Times New Roman"/>
          </w:rPr>
          <w:t>Serbia</w:t>
        </w:r>
      </w:smartTag>
      <w:r w:rsidRPr="00DB5D4E">
        <w:rPr>
          <w:rFonts w:ascii="Times New Roman" w:hAnsi="Times New Roman" w:cs="Times New Roman"/>
        </w:rPr>
        <w:t xml:space="preserve"> and </w:t>
      </w:r>
      <w:smartTag w:uri="urn:schemas-microsoft-com:office:smarttags" w:element="place">
        <w:r w:rsidRPr="00DB5D4E">
          <w:rPr>
            <w:rFonts w:ascii="Times New Roman" w:hAnsi="Times New Roman" w:cs="Times New Roman"/>
          </w:rPr>
          <w:t>Montenegro</w:t>
        </w:r>
      </w:smartTag>
      <w:r w:rsidRPr="00DB5D4E">
        <w:rPr>
          <w:rFonts w:ascii="Times New Roman" w:hAnsi="Times New Roman" w:cs="Times New Roman"/>
        </w:rPr>
        <w:t xml:space="preserve">). </w:t>
      </w:r>
      <w:r w:rsidRPr="00DB5D4E">
        <w:rPr>
          <w:rFonts w:ascii="Times New Roman" w:hAnsi="Times New Roman" w:cs="Times New Roman"/>
          <w:spacing w:val="4"/>
        </w:rPr>
        <w:t>The c</w:t>
      </w:r>
      <w:r w:rsidRPr="00DB5D4E">
        <w:rPr>
          <w:rFonts w:ascii="Times New Roman" w:hAnsi="Times New Roman" w:cs="Times New Roman"/>
        </w:rPr>
        <w:t xml:space="preserve">rude diatomite has relatively high humidity level and is preliminary ground, chemically (with an aqueous solution of HCl) and </w:t>
      </w:r>
      <w:r w:rsidRPr="00DB5D4E">
        <w:rPr>
          <w:rFonts w:ascii="Times New Roman" w:hAnsi="Times New Roman" w:cs="Times New Roman"/>
          <w:spacing w:val="2"/>
        </w:rPr>
        <w:t>thermally</w:t>
      </w:r>
      <w:r w:rsidRPr="00DB5D4E">
        <w:rPr>
          <w:rFonts w:ascii="Times New Roman" w:hAnsi="Times New Roman" w:cs="Times New Roman"/>
        </w:rPr>
        <w:t xml:space="preserve"> (at 1073 K) treated in order to obtain an activated support before catalyst synthesis. After activation the chemical composition (wt %) of the diatomite </w:t>
      </w:r>
      <w:r w:rsidRPr="00DB5D4E">
        <w:rPr>
          <w:rFonts w:ascii="Times New Roman" w:hAnsi="Times New Roman" w:cs="Times New Roman"/>
        </w:rPr>
        <w:lastRenderedPageBreak/>
        <w:t>is 93.07% SiO</w:t>
      </w:r>
      <w:r w:rsidRPr="00DB5D4E">
        <w:rPr>
          <w:rFonts w:ascii="Times New Roman" w:hAnsi="Times New Roman" w:cs="Times New Roman"/>
          <w:vertAlign w:val="subscript"/>
        </w:rPr>
        <w:t>2</w:t>
      </w:r>
      <w:r w:rsidRPr="00DB5D4E">
        <w:rPr>
          <w:rFonts w:ascii="Times New Roman" w:hAnsi="Times New Roman" w:cs="Times New Roman"/>
        </w:rPr>
        <w:t>, 3.87% Al</w:t>
      </w:r>
      <w:r w:rsidRPr="00DB5D4E">
        <w:rPr>
          <w:rFonts w:ascii="Times New Roman" w:hAnsi="Times New Roman" w:cs="Times New Roman"/>
          <w:vertAlign w:val="subscript"/>
        </w:rPr>
        <w:t>2</w:t>
      </w:r>
      <w:r w:rsidRPr="00DB5D4E">
        <w:rPr>
          <w:rFonts w:ascii="Times New Roman" w:hAnsi="Times New Roman" w:cs="Times New Roman"/>
        </w:rPr>
        <w:t>O</w:t>
      </w:r>
      <w:r w:rsidRPr="00DB5D4E">
        <w:rPr>
          <w:rFonts w:ascii="Times New Roman" w:hAnsi="Times New Roman" w:cs="Times New Roman"/>
          <w:vertAlign w:val="subscript"/>
        </w:rPr>
        <w:t>3</w:t>
      </w:r>
      <w:r w:rsidRPr="00DB5D4E">
        <w:rPr>
          <w:rFonts w:ascii="Times New Roman" w:hAnsi="Times New Roman" w:cs="Times New Roman"/>
        </w:rPr>
        <w:t>, 0.56% Fe</w:t>
      </w:r>
      <w:r w:rsidRPr="00DB5D4E">
        <w:rPr>
          <w:rFonts w:ascii="Times New Roman" w:hAnsi="Times New Roman" w:cs="Times New Roman"/>
          <w:vertAlign w:val="subscript"/>
        </w:rPr>
        <w:t>2</w:t>
      </w:r>
      <w:r w:rsidRPr="00DB5D4E">
        <w:rPr>
          <w:rFonts w:ascii="Times New Roman" w:hAnsi="Times New Roman" w:cs="Times New Roman"/>
        </w:rPr>
        <w:t>O</w:t>
      </w:r>
      <w:r w:rsidRPr="00DB5D4E">
        <w:rPr>
          <w:rFonts w:ascii="Times New Roman" w:hAnsi="Times New Roman" w:cs="Times New Roman"/>
          <w:vertAlign w:val="subscript"/>
        </w:rPr>
        <w:t>3</w:t>
      </w:r>
      <w:r w:rsidRPr="00DB5D4E">
        <w:rPr>
          <w:rFonts w:ascii="Times New Roman" w:hAnsi="Times New Roman" w:cs="Times New Roman"/>
        </w:rPr>
        <w:t>, 0.59% CaO, 0.80% MgO, 0.05% Na</w:t>
      </w:r>
      <w:r w:rsidRPr="00DB5D4E">
        <w:rPr>
          <w:rFonts w:ascii="Times New Roman" w:hAnsi="Times New Roman" w:cs="Times New Roman"/>
          <w:vertAlign w:val="subscript"/>
        </w:rPr>
        <w:t>2</w:t>
      </w:r>
      <w:r w:rsidRPr="00DB5D4E">
        <w:rPr>
          <w:rFonts w:ascii="Times New Roman" w:hAnsi="Times New Roman" w:cs="Times New Roman"/>
        </w:rPr>
        <w:t>O, and 0.56% K</w:t>
      </w:r>
      <w:r w:rsidRPr="00DB5D4E">
        <w:rPr>
          <w:rFonts w:ascii="Times New Roman" w:hAnsi="Times New Roman" w:cs="Times New Roman"/>
          <w:vertAlign w:val="subscript"/>
        </w:rPr>
        <w:t>2</w:t>
      </w:r>
      <w:r w:rsidRPr="00DB5D4E">
        <w:rPr>
          <w:rFonts w:ascii="Times New Roman" w:hAnsi="Times New Roman" w:cs="Times New Roman"/>
        </w:rPr>
        <w:t xml:space="preserve">O. </w:t>
      </w:r>
    </w:p>
    <w:p w:rsidR="0089631B" w:rsidRDefault="0089631B" w:rsidP="00036C9C">
      <w:pPr>
        <w:ind w:firstLine="284"/>
        <w:jc w:val="both"/>
        <w:rPr>
          <w:rFonts w:ascii="Times New Roman" w:hAnsi="Times New Roman" w:cs="Times New Roman"/>
          <w:spacing w:val="-8"/>
        </w:rPr>
      </w:pPr>
      <w:r w:rsidRPr="00DB5D4E">
        <w:rPr>
          <w:rFonts w:ascii="Times New Roman" w:hAnsi="Times New Roman" w:cs="Times New Roman"/>
        </w:rPr>
        <w:t xml:space="preserve">The metal loading of Fe and noble metals in studied catalyst systems is 8 and 0.7%, respectively. </w:t>
      </w:r>
      <w:r w:rsidRPr="00DB5D4E">
        <w:rPr>
          <w:rFonts w:ascii="Times New Roman" w:hAnsi="Times New Roman" w:cs="Times New Roman"/>
          <w:spacing w:val="-8"/>
        </w:rPr>
        <w:t>The detailed preparation of catalysts and the used instruments (Moessbauer spectroscopy, XRD, XPS and -196˚C N</w:t>
      </w:r>
      <w:r w:rsidRPr="00DB5D4E">
        <w:rPr>
          <w:rFonts w:ascii="Times New Roman" w:hAnsi="Times New Roman" w:cs="Times New Roman"/>
          <w:spacing w:val="-8"/>
          <w:vertAlign w:val="subscript"/>
        </w:rPr>
        <w:t>2</w:t>
      </w:r>
      <w:r w:rsidRPr="00DB5D4E">
        <w:rPr>
          <w:rFonts w:ascii="Times New Roman" w:hAnsi="Times New Roman" w:cs="Times New Roman"/>
          <w:spacing w:val="-8"/>
        </w:rPr>
        <w:t xml:space="preserve"> sorption), for characterization of the carriers and the samples of catalysts before and after the calcination and catalytic test, as well as the very catalytic test, are described elsewhere [2 - 4].</w:t>
      </w:r>
    </w:p>
    <w:p w:rsidR="006566E5" w:rsidRPr="00DB5D4E" w:rsidRDefault="006566E5" w:rsidP="00036C9C">
      <w:pPr>
        <w:ind w:firstLine="284"/>
        <w:jc w:val="both"/>
        <w:rPr>
          <w:rFonts w:ascii="Times New Roman" w:hAnsi="Times New Roman" w:cs="Times New Roman"/>
        </w:rPr>
      </w:pPr>
      <w:bookmarkStart w:id="0" w:name="_GoBack"/>
      <w:bookmarkEnd w:id="0"/>
    </w:p>
    <w:p w:rsidR="0089631B" w:rsidRPr="00DB5D4E" w:rsidRDefault="0089631B" w:rsidP="00036C9C">
      <w:pPr>
        <w:pStyle w:val="Heading4"/>
        <w:rPr>
          <w:caps/>
          <w:sz w:val="24"/>
          <w:szCs w:val="24"/>
        </w:rPr>
      </w:pPr>
      <w:r w:rsidRPr="00DB5D4E">
        <w:rPr>
          <w:caps/>
          <w:sz w:val="24"/>
          <w:szCs w:val="24"/>
        </w:rPr>
        <w:t>Results and Discussion</w:t>
      </w:r>
    </w:p>
    <w:p w:rsidR="0089631B" w:rsidRPr="00DB5D4E" w:rsidRDefault="0089631B" w:rsidP="00A2690B">
      <w:pPr>
        <w:jc w:val="both"/>
        <w:rPr>
          <w:rFonts w:ascii="Times New Roman" w:hAnsi="Times New Roman" w:cs="Times New Roman"/>
          <w:lang w:val="en-GB"/>
        </w:rPr>
      </w:pPr>
      <w:r w:rsidRPr="00DB5D4E">
        <w:rPr>
          <w:rFonts w:ascii="Times New Roman" w:hAnsi="Times New Roman" w:cs="Times New Roman"/>
          <w:lang w:val="en-GB"/>
        </w:rPr>
        <w:t>Strong complex forming of Al(III) and quercetin or rutin was detected in ethanol-water (50/50 v/v) solvent mixture additional presence of standard electro</w:t>
      </w:r>
      <w:r w:rsidRPr="00DB5D4E">
        <w:rPr>
          <w:rFonts w:ascii="Times New Roman" w:hAnsi="Times New Roman" w:cs="Times New Roman"/>
          <w:lang w:val="en-GB"/>
        </w:rPr>
        <w:softHyphen/>
        <w:t xml:space="preserve">lyte or buffer solution. The solutions turned strong yellow after a few minutes, but the equilibrium of chelation required longer time. Pronounced bathochromic shifts and the isobestic point of the spectral bands of the flavonols were observed. </w:t>
      </w:r>
    </w:p>
    <w:p w:rsidR="0089631B" w:rsidRPr="00DB5D4E" w:rsidRDefault="0089631B" w:rsidP="00362BA1">
      <w:pPr>
        <w:framePr w:w="7209" w:h="4146" w:hRule="exact" w:hSpace="181" w:wrap="around" w:vAnchor="page" w:hAnchor="page" w:x="2343" w:y="2931" w:anchorLock="1"/>
        <w:autoSpaceDE w:val="0"/>
        <w:autoSpaceDN w:val="0"/>
        <w:adjustRightInd w:val="0"/>
        <w:jc w:val="center"/>
        <w:rPr>
          <w:rFonts w:ascii="Times New Roman" w:hAnsi="Times New Roman" w:cs="Times New Roman"/>
          <w:color w:val="000000"/>
        </w:rPr>
      </w:pPr>
      <w:r w:rsidRPr="00DB5D4E">
        <w:rPr>
          <w:rFonts w:ascii="Times New Roman" w:hAnsi="Times New Roman" w:cs="Times New Roman"/>
          <w:color w:val="000000"/>
        </w:rPr>
        <w:br w:type="page"/>
      </w:r>
      <w:r w:rsidRPr="00DB5D4E">
        <w:rPr>
          <w:rFonts w:ascii="Times New Roman" w:hAnsi="Times New Roman" w:cs="Times New Roman"/>
          <w:b/>
          <w:color w:val="000000"/>
        </w:rPr>
        <w:t>Table 1.</w:t>
      </w:r>
      <w:r w:rsidRPr="00DB5D4E">
        <w:rPr>
          <w:rFonts w:ascii="Times New Roman" w:hAnsi="Times New Roman" w:cs="Times New Roman"/>
          <w:color w:val="000000"/>
        </w:rPr>
        <w:t xml:space="preserve"> ANN predicted (A) and measured (B) </w:t>
      </w:r>
      <w:r>
        <w:rPr>
          <w:rFonts w:ascii="Times New Roman" w:hAnsi="Times New Roman" w:cs="Times New Roman"/>
          <w:color w:val="000000"/>
        </w:rPr>
        <w:br/>
      </w:r>
      <w:r w:rsidRPr="00DB5D4E">
        <w:rPr>
          <w:rFonts w:ascii="Times New Roman" w:hAnsi="Times New Roman" w:cs="Times New Roman"/>
          <w:color w:val="000000"/>
        </w:rPr>
        <w:t>GC retention times (min) of PAHs.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0" w:type="dxa"/>
        </w:tblCellMar>
        <w:tblLook w:val="0000"/>
      </w:tblPr>
      <w:tblGrid>
        <w:gridCol w:w="903"/>
        <w:gridCol w:w="2106"/>
        <w:gridCol w:w="346"/>
        <w:gridCol w:w="926"/>
        <w:gridCol w:w="933"/>
        <w:gridCol w:w="1099"/>
        <w:gridCol w:w="953"/>
      </w:tblGrid>
      <w:tr w:rsidR="0089631B" w:rsidRPr="00DB5D4E">
        <w:trPr>
          <w:cantSplit/>
        </w:trPr>
        <w:tc>
          <w:tcPr>
            <w:tcW w:w="622" w:type="pct"/>
            <w:vMerge w:val="restart"/>
            <w:tcBorders>
              <w:left w:val="nil"/>
              <w:bottom w:val="nil"/>
              <w:right w:val="nil"/>
            </w:tcBorders>
          </w:tcPr>
          <w:p w:rsidR="0089631B" w:rsidRPr="00DB5D4E" w:rsidRDefault="0089631B" w:rsidP="00362BA1">
            <w:pPr>
              <w:framePr w:w="7209" w:h="4146" w:hRule="exact" w:hSpace="181" w:wrap="around" w:vAnchor="page" w:hAnchor="page" w:x="2343" w:y="2931" w:anchorLock="1"/>
              <w:jc w:val="center"/>
              <w:rPr>
                <w:rFonts w:ascii="Times New Roman" w:hAnsi="Times New Roman" w:cs="Times New Roman"/>
                <w:color w:val="000000"/>
              </w:rPr>
            </w:pPr>
          </w:p>
          <w:p w:rsidR="0089631B" w:rsidRPr="00DB5D4E" w:rsidRDefault="0089631B" w:rsidP="00362BA1">
            <w:pPr>
              <w:framePr w:w="7209" w:h="4146" w:hRule="exact" w:hSpace="181" w:wrap="around" w:vAnchor="page" w:hAnchor="page" w:x="2343" w:y="2931" w:anchorLock="1"/>
              <w:jc w:val="center"/>
              <w:rPr>
                <w:rFonts w:ascii="Times New Roman" w:hAnsi="Times New Roman" w:cs="Times New Roman"/>
                <w:color w:val="000000"/>
              </w:rPr>
            </w:pPr>
            <w:r w:rsidRPr="00DB5D4E">
              <w:rPr>
                <w:rFonts w:ascii="Times New Roman" w:hAnsi="Times New Roman" w:cs="Times New Roman"/>
                <w:color w:val="000000"/>
              </w:rPr>
              <w:t>PAH</w:t>
            </w:r>
          </w:p>
        </w:tc>
        <w:tc>
          <w:tcPr>
            <w:tcW w:w="1687" w:type="pct"/>
            <w:gridSpan w:val="2"/>
            <w:tcBorders>
              <w:left w:val="nil"/>
              <w:bottom w:val="nil"/>
              <w:right w:val="nil"/>
            </w:tcBorders>
          </w:tcPr>
          <w:p w:rsidR="0089631B" w:rsidRPr="00DB5D4E" w:rsidRDefault="0089631B" w:rsidP="00362BA1">
            <w:pPr>
              <w:framePr w:w="7209" w:h="4146" w:hRule="exact" w:hSpace="181" w:wrap="around" w:vAnchor="page" w:hAnchor="page" w:x="2343" w:y="2931" w:anchorLock="1"/>
              <w:jc w:val="center"/>
              <w:rPr>
                <w:rFonts w:ascii="Times New Roman" w:hAnsi="Times New Roman" w:cs="Times New Roman"/>
                <w:color w:val="000000"/>
              </w:rPr>
            </w:pPr>
            <w:r w:rsidRPr="00DB5D4E">
              <w:rPr>
                <w:rFonts w:ascii="Times New Roman" w:hAnsi="Times New Roman" w:cs="Times New Roman"/>
                <w:color w:val="000000"/>
              </w:rPr>
              <w:t>Ramp. (</w:t>
            </w:r>
            <w:r w:rsidRPr="00DB5D4E">
              <w:rPr>
                <w:rFonts w:ascii="Times New Roman" w:hAnsi="Times New Roman" w:cs="Times New Roman"/>
                <w:color w:val="000000"/>
                <w:vertAlign w:val="superscript"/>
              </w:rPr>
              <w:t>0</w:t>
            </w:r>
            <w:r w:rsidRPr="00DB5D4E">
              <w:rPr>
                <w:rFonts w:ascii="Times New Roman" w:hAnsi="Times New Roman" w:cs="Times New Roman"/>
                <w:color w:val="000000"/>
              </w:rPr>
              <w:t>C/min)</w:t>
            </w:r>
          </w:p>
        </w:tc>
        <w:tc>
          <w:tcPr>
            <w:tcW w:w="637" w:type="pct"/>
            <w:tcBorders>
              <w:left w:val="nil"/>
              <w:bottom w:val="nil"/>
              <w:right w:val="nil"/>
            </w:tcBorders>
            <w:vAlign w:val="bottom"/>
          </w:tcPr>
          <w:p w:rsidR="0089631B" w:rsidRPr="00DB5D4E" w:rsidRDefault="0089631B" w:rsidP="00362BA1">
            <w:pPr>
              <w:framePr w:w="7209" w:h="4146" w:hRule="exact" w:hSpace="181" w:wrap="around" w:vAnchor="page" w:hAnchor="page" w:x="2343" w:y="2931" w:anchorLock="1"/>
              <w:jc w:val="center"/>
              <w:rPr>
                <w:rFonts w:ascii="Times New Roman" w:hAnsi="Times New Roman" w:cs="Times New Roman"/>
                <w:color w:val="000000"/>
              </w:rPr>
            </w:pPr>
            <w:r w:rsidRPr="00DB5D4E">
              <w:rPr>
                <w:rFonts w:ascii="Times New Roman" w:hAnsi="Times New Roman" w:cs="Times New Roman"/>
                <w:color w:val="000000"/>
              </w:rPr>
              <w:t>6.0</w:t>
            </w:r>
          </w:p>
        </w:tc>
        <w:tc>
          <w:tcPr>
            <w:tcW w:w="642" w:type="pct"/>
            <w:tcBorders>
              <w:left w:val="nil"/>
              <w:bottom w:val="nil"/>
              <w:right w:val="nil"/>
            </w:tcBorders>
          </w:tcPr>
          <w:p w:rsidR="0089631B" w:rsidRPr="00DB5D4E" w:rsidRDefault="0089631B" w:rsidP="00362BA1">
            <w:pPr>
              <w:framePr w:w="7209" w:h="4146" w:hRule="exact" w:hSpace="181" w:wrap="around" w:vAnchor="page" w:hAnchor="page" w:x="2343" w:y="2931" w:anchorLock="1"/>
              <w:jc w:val="center"/>
              <w:rPr>
                <w:rFonts w:ascii="Times New Roman" w:hAnsi="Times New Roman" w:cs="Times New Roman"/>
                <w:color w:val="000000"/>
              </w:rPr>
            </w:pPr>
            <w:r w:rsidRPr="00DB5D4E">
              <w:rPr>
                <w:rFonts w:ascii="Times New Roman" w:hAnsi="Times New Roman" w:cs="Times New Roman"/>
                <w:color w:val="000000"/>
              </w:rPr>
              <w:t>6.0</w:t>
            </w:r>
          </w:p>
        </w:tc>
        <w:tc>
          <w:tcPr>
            <w:tcW w:w="756" w:type="pct"/>
            <w:tcBorders>
              <w:left w:val="nil"/>
              <w:bottom w:val="nil"/>
              <w:right w:val="nil"/>
            </w:tcBorders>
            <w:vAlign w:val="bottom"/>
          </w:tcPr>
          <w:p w:rsidR="0089631B" w:rsidRPr="00DB5D4E" w:rsidRDefault="0089631B" w:rsidP="00362BA1">
            <w:pPr>
              <w:framePr w:w="7209" w:h="4146" w:hRule="exact" w:hSpace="181" w:wrap="around" w:vAnchor="page" w:hAnchor="page" w:x="2343" w:y="2931" w:anchorLock="1"/>
              <w:jc w:val="center"/>
              <w:rPr>
                <w:rFonts w:ascii="Times New Roman" w:hAnsi="Times New Roman" w:cs="Times New Roman"/>
                <w:color w:val="000000"/>
              </w:rPr>
            </w:pPr>
            <w:r w:rsidRPr="00DB5D4E">
              <w:rPr>
                <w:rFonts w:ascii="Times New Roman" w:hAnsi="Times New Roman" w:cs="Times New Roman"/>
                <w:color w:val="000000"/>
              </w:rPr>
              <w:t>12</w:t>
            </w:r>
          </w:p>
        </w:tc>
        <w:tc>
          <w:tcPr>
            <w:tcW w:w="656" w:type="pct"/>
            <w:tcBorders>
              <w:left w:val="nil"/>
              <w:bottom w:val="nil"/>
              <w:right w:val="nil"/>
            </w:tcBorders>
          </w:tcPr>
          <w:p w:rsidR="0089631B" w:rsidRPr="00DB5D4E" w:rsidRDefault="0089631B" w:rsidP="00362BA1">
            <w:pPr>
              <w:framePr w:w="7209" w:h="4146" w:hRule="exact" w:hSpace="181" w:wrap="around" w:vAnchor="page" w:hAnchor="page" w:x="2343" w:y="2931" w:anchorLock="1"/>
              <w:jc w:val="center"/>
              <w:rPr>
                <w:rFonts w:ascii="Times New Roman" w:hAnsi="Times New Roman" w:cs="Times New Roman"/>
                <w:color w:val="000000"/>
              </w:rPr>
            </w:pPr>
            <w:r w:rsidRPr="00DB5D4E">
              <w:rPr>
                <w:rFonts w:ascii="Times New Roman" w:hAnsi="Times New Roman" w:cs="Times New Roman"/>
                <w:color w:val="000000"/>
              </w:rPr>
              <w:t>12</w:t>
            </w:r>
          </w:p>
        </w:tc>
      </w:tr>
      <w:tr w:rsidR="0089631B" w:rsidRPr="00DB5D4E">
        <w:trPr>
          <w:cantSplit/>
        </w:trPr>
        <w:tc>
          <w:tcPr>
            <w:tcW w:w="622" w:type="pct"/>
            <w:vMerge/>
            <w:tcBorders>
              <w:top w:val="nil"/>
              <w:left w:val="nil"/>
              <w:right w:val="nil"/>
            </w:tcBorders>
          </w:tcPr>
          <w:p w:rsidR="0089631B" w:rsidRPr="00DB5D4E" w:rsidRDefault="0089631B" w:rsidP="00362BA1">
            <w:pPr>
              <w:framePr w:w="7209" w:h="4146" w:hRule="exact" w:hSpace="181" w:wrap="around" w:vAnchor="page" w:hAnchor="page" w:x="2343" w:y="2931" w:anchorLock="1"/>
              <w:jc w:val="center"/>
              <w:rPr>
                <w:rFonts w:ascii="Times New Roman" w:hAnsi="Times New Roman" w:cs="Times New Roman"/>
                <w:color w:val="000000"/>
              </w:rPr>
            </w:pPr>
          </w:p>
        </w:tc>
        <w:tc>
          <w:tcPr>
            <w:tcW w:w="1687" w:type="pct"/>
            <w:gridSpan w:val="2"/>
            <w:tcBorders>
              <w:top w:val="nil"/>
              <w:left w:val="nil"/>
              <w:right w:val="nil"/>
            </w:tcBorders>
          </w:tcPr>
          <w:p w:rsidR="0089631B" w:rsidRPr="00DB5D4E" w:rsidRDefault="0089631B" w:rsidP="00362BA1">
            <w:pPr>
              <w:framePr w:w="7209" w:h="4146" w:hRule="exact" w:hSpace="181" w:wrap="around" w:vAnchor="page" w:hAnchor="page" w:x="2343" w:y="2931" w:anchorLock="1"/>
              <w:jc w:val="center"/>
              <w:rPr>
                <w:rFonts w:ascii="Times New Roman" w:hAnsi="Times New Roman" w:cs="Times New Roman"/>
                <w:color w:val="000000"/>
              </w:rPr>
            </w:pPr>
            <w:r w:rsidRPr="00DB5D4E">
              <w:rPr>
                <w:rFonts w:ascii="Times New Roman" w:hAnsi="Times New Roman" w:cs="Times New Roman"/>
                <w:color w:val="000000"/>
              </w:rPr>
              <w:t>T</w:t>
            </w:r>
            <w:r w:rsidRPr="00DB5D4E">
              <w:rPr>
                <w:rFonts w:ascii="Times New Roman" w:hAnsi="Times New Roman" w:cs="Times New Roman"/>
                <w:color w:val="000000"/>
                <w:vertAlign w:val="subscript"/>
              </w:rPr>
              <w:t xml:space="preserve">init. </w:t>
            </w:r>
            <w:r w:rsidRPr="00DB5D4E">
              <w:rPr>
                <w:rFonts w:ascii="Times New Roman" w:hAnsi="Times New Roman" w:cs="Times New Roman"/>
                <w:color w:val="000000"/>
              </w:rPr>
              <w:t>(</w:t>
            </w:r>
            <w:r w:rsidRPr="00DB5D4E">
              <w:rPr>
                <w:rFonts w:ascii="Times New Roman" w:hAnsi="Times New Roman" w:cs="Times New Roman"/>
                <w:color w:val="000000"/>
                <w:vertAlign w:val="superscript"/>
              </w:rPr>
              <w:t>0</w:t>
            </w:r>
            <w:r w:rsidRPr="00DB5D4E">
              <w:rPr>
                <w:rFonts w:ascii="Times New Roman" w:hAnsi="Times New Roman" w:cs="Times New Roman"/>
                <w:color w:val="000000"/>
              </w:rPr>
              <w:t>C)</w:t>
            </w:r>
          </w:p>
        </w:tc>
        <w:tc>
          <w:tcPr>
            <w:tcW w:w="637" w:type="pct"/>
            <w:tcBorders>
              <w:top w:val="nil"/>
              <w:left w:val="nil"/>
              <w:right w:val="nil"/>
            </w:tcBorders>
            <w:vAlign w:val="bottom"/>
          </w:tcPr>
          <w:p w:rsidR="0089631B" w:rsidRPr="00DB5D4E" w:rsidRDefault="0089631B" w:rsidP="00362BA1">
            <w:pPr>
              <w:framePr w:w="7209" w:h="4146" w:hRule="exact" w:hSpace="181" w:wrap="around" w:vAnchor="page" w:hAnchor="page" w:x="2343" w:y="2931" w:anchorLock="1"/>
              <w:jc w:val="center"/>
              <w:rPr>
                <w:rFonts w:ascii="Times New Roman" w:hAnsi="Times New Roman" w:cs="Times New Roman"/>
                <w:color w:val="000000"/>
              </w:rPr>
            </w:pPr>
            <w:r w:rsidRPr="00DB5D4E">
              <w:rPr>
                <w:rFonts w:ascii="Times New Roman" w:hAnsi="Times New Roman" w:cs="Times New Roman"/>
                <w:color w:val="000000"/>
              </w:rPr>
              <w:t>55</w:t>
            </w:r>
          </w:p>
        </w:tc>
        <w:tc>
          <w:tcPr>
            <w:tcW w:w="642" w:type="pct"/>
            <w:tcBorders>
              <w:top w:val="nil"/>
              <w:left w:val="nil"/>
              <w:right w:val="nil"/>
            </w:tcBorders>
          </w:tcPr>
          <w:p w:rsidR="0089631B" w:rsidRPr="00DB5D4E" w:rsidRDefault="0089631B" w:rsidP="00362BA1">
            <w:pPr>
              <w:framePr w:w="7209" w:h="4146" w:hRule="exact" w:hSpace="181" w:wrap="around" w:vAnchor="page" w:hAnchor="page" w:x="2343" w:y="2931" w:anchorLock="1"/>
              <w:jc w:val="center"/>
              <w:rPr>
                <w:rFonts w:ascii="Times New Roman" w:hAnsi="Times New Roman" w:cs="Times New Roman"/>
                <w:color w:val="000000"/>
              </w:rPr>
            </w:pPr>
            <w:r w:rsidRPr="00DB5D4E">
              <w:rPr>
                <w:rFonts w:ascii="Times New Roman" w:hAnsi="Times New Roman" w:cs="Times New Roman"/>
                <w:color w:val="000000"/>
              </w:rPr>
              <w:t>85</w:t>
            </w:r>
          </w:p>
        </w:tc>
        <w:tc>
          <w:tcPr>
            <w:tcW w:w="756" w:type="pct"/>
            <w:tcBorders>
              <w:top w:val="nil"/>
              <w:left w:val="nil"/>
              <w:right w:val="nil"/>
            </w:tcBorders>
            <w:vAlign w:val="bottom"/>
          </w:tcPr>
          <w:p w:rsidR="0089631B" w:rsidRPr="00DB5D4E" w:rsidRDefault="0089631B" w:rsidP="00362BA1">
            <w:pPr>
              <w:framePr w:w="7209" w:h="4146" w:hRule="exact" w:hSpace="181" w:wrap="around" w:vAnchor="page" w:hAnchor="page" w:x="2343" w:y="2931" w:anchorLock="1"/>
              <w:jc w:val="center"/>
              <w:rPr>
                <w:rFonts w:ascii="Times New Roman" w:hAnsi="Times New Roman" w:cs="Times New Roman"/>
                <w:color w:val="000000"/>
              </w:rPr>
            </w:pPr>
            <w:r w:rsidRPr="00DB5D4E">
              <w:rPr>
                <w:rFonts w:ascii="Times New Roman" w:hAnsi="Times New Roman" w:cs="Times New Roman"/>
                <w:color w:val="000000"/>
              </w:rPr>
              <w:t>55</w:t>
            </w:r>
          </w:p>
        </w:tc>
        <w:tc>
          <w:tcPr>
            <w:tcW w:w="656" w:type="pct"/>
            <w:tcBorders>
              <w:top w:val="nil"/>
              <w:left w:val="nil"/>
              <w:right w:val="nil"/>
            </w:tcBorders>
          </w:tcPr>
          <w:p w:rsidR="0089631B" w:rsidRPr="00DB5D4E" w:rsidRDefault="0089631B" w:rsidP="00362BA1">
            <w:pPr>
              <w:framePr w:w="7209" w:h="4146" w:hRule="exact" w:hSpace="181" w:wrap="around" w:vAnchor="page" w:hAnchor="page" w:x="2343" w:y="2931" w:anchorLock="1"/>
              <w:jc w:val="center"/>
              <w:rPr>
                <w:rFonts w:ascii="Times New Roman" w:hAnsi="Times New Roman" w:cs="Times New Roman"/>
                <w:color w:val="000000"/>
              </w:rPr>
            </w:pPr>
            <w:r w:rsidRPr="00DB5D4E">
              <w:rPr>
                <w:rFonts w:ascii="Times New Roman" w:hAnsi="Times New Roman" w:cs="Times New Roman"/>
                <w:color w:val="000000"/>
              </w:rPr>
              <w:t>85</w:t>
            </w:r>
          </w:p>
        </w:tc>
      </w:tr>
      <w:tr w:rsidR="0089631B" w:rsidRPr="00DB5D4E">
        <w:trPr>
          <w:cantSplit/>
        </w:trPr>
        <w:tc>
          <w:tcPr>
            <w:tcW w:w="2071" w:type="pct"/>
            <w:gridSpan w:val="2"/>
            <w:tcBorders>
              <w:left w:val="nil"/>
              <w:bottom w:val="nil"/>
              <w:right w:val="nil"/>
            </w:tcBorders>
            <w:vAlign w:val="bottom"/>
          </w:tcPr>
          <w:p w:rsidR="0089631B" w:rsidRPr="00DB5D4E" w:rsidRDefault="0089631B" w:rsidP="00362BA1">
            <w:pPr>
              <w:framePr w:w="7209" w:h="4146" w:hRule="exact" w:hSpace="181" w:wrap="around" w:vAnchor="page" w:hAnchor="page" w:x="2343" w:y="2931" w:anchorLock="1"/>
              <w:rPr>
                <w:rFonts w:ascii="Times New Roman" w:hAnsi="Times New Roman" w:cs="Times New Roman"/>
                <w:color w:val="000000"/>
              </w:rPr>
            </w:pPr>
            <w:r w:rsidRPr="00DB5D4E">
              <w:rPr>
                <w:rFonts w:ascii="Times New Roman" w:hAnsi="Times New Roman" w:cs="Times New Roman"/>
                <w:color w:val="000000"/>
              </w:rPr>
              <w:t>Naphthalene</w:t>
            </w:r>
          </w:p>
        </w:tc>
        <w:tc>
          <w:tcPr>
            <w:tcW w:w="237" w:type="pct"/>
            <w:tcBorders>
              <w:left w:val="nil"/>
              <w:bottom w:val="nil"/>
              <w:right w:val="nil"/>
            </w:tcBorders>
            <w:vAlign w:val="bottom"/>
          </w:tcPr>
          <w:p w:rsidR="0089631B" w:rsidRPr="00DB5D4E" w:rsidRDefault="0089631B" w:rsidP="00362BA1">
            <w:pPr>
              <w:framePr w:w="7209" w:h="4146" w:hRule="exact" w:hSpace="181" w:wrap="around" w:vAnchor="page" w:hAnchor="page" w:x="2343" w:y="2931" w:anchorLock="1"/>
              <w:jc w:val="center"/>
              <w:rPr>
                <w:rFonts w:ascii="Times New Roman" w:hAnsi="Times New Roman" w:cs="Times New Roman"/>
                <w:color w:val="000000"/>
              </w:rPr>
            </w:pPr>
            <w:r w:rsidRPr="00DB5D4E">
              <w:rPr>
                <w:rFonts w:ascii="Times New Roman" w:hAnsi="Times New Roman" w:cs="Times New Roman"/>
                <w:color w:val="000000"/>
              </w:rPr>
              <w:t>A</w:t>
            </w:r>
          </w:p>
        </w:tc>
        <w:tc>
          <w:tcPr>
            <w:tcW w:w="637" w:type="pct"/>
            <w:tcBorders>
              <w:left w:val="nil"/>
              <w:bottom w:val="nil"/>
              <w:right w:val="nil"/>
            </w:tcBorders>
            <w:vAlign w:val="bottom"/>
          </w:tcPr>
          <w:p w:rsidR="0089631B" w:rsidRPr="00DB5D4E" w:rsidRDefault="0089631B" w:rsidP="00362BA1">
            <w:pPr>
              <w:framePr w:w="7209" w:h="4146" w:hRule="exact" w:hSpace="181" w:wrap="around" w:vAnchor="page" w:hAnchor="page" w:x="2343" w:y="2931" w:anchorLock="1"/>
              <w:jc w:val="center"/>
              <w:rPr>
                <w:rFonts w:ascii="Times New Roman" w:hAnsi="Times New Roman" w:cs="Times New Roman"/>
                <w:color w:val="000000"/>
              </w:rPr>
            </w:pPr>
            <w:r w:rsidRPr="00DB5D4E">
              <w:rPr>
                <w:rFonts w:ascii="Times New Roman" w:hAnsi="Times New Roman" w:cs="Times New Roman"/>
                <w:color w:val="000000"/>
              </w:rPr>
              <w:t>17.48</w:t>
            </w:r>
          </w:p>
        </w:tc>
        <w:tc>
          <w:tcPr>
            <w:tcW w:w="642" w:type="pct"/>
            <w:tcBorders>
              <w:left w:val="nil"/>
              <w:bottom w:val="nil"/>
              <w:right w:val="nil"/>
            </w:tcBorders>
            <w:vAlign w:val="bottom"/>
          </w:tcPr>
          <w:p w:rsidR="0089631B" w:rsidRPr="00DB5D4E" w:rsidRDefault="0089631B" w:rsidP="00362BA1">
            <w:pPr>
              <w:framePr w:w="7209" w:h="4146" w:hRule="exact" w:hSpace="181" w:wrap="around" w:vAnchor="page" w:hAnchor="page" w:x="2343" w:y="2931" w:anchorLock="1"/>
              <w:jc w:val="center"/>
              <w:rPr>
                <w:rFonts w:ascii="Times New Roman" w:hAnsi="Times New Roman" w:cs="Times New Roman"/>
                <w:color w:val="000000"/>
              </w:rPr>
            </w:pPr>
            <w:r w:rsidRPr="00DB5D4E">
              <w:rPr>
                <w:rFonts w:ascii="Times New Roman" w:hAnsi="Times New Roman" w:cs="Times New Roman"/>
                <w:color w:val="000000"/>
              </w:rPr>
              <w:t>14.40</w:t>
            </w:r>
          </w:p>
        </w:tc>
        <w:tc>
          <w:tcPr>
            <w:tcW w:w="756" w:type="pct"/>
            <w:tcBorders>
              <w:left w:val="nil"/>
              <w:bottom w:val="nil"/>
              <w:right w:val="nil"/>
            </w:tcBorders>
            <w:vAlign w:val="bottom"/>
          </w:tcPr>
          <w:p w:rsidR="0089631B" w:rsidRPr="00DB5D4E" w:rsidRDefault="0089631B" w:rsidP="00362BA1">
            <w:pPr>
              <w:framePr w:w="7209" w:h="4146" w:hRule="exact" w:hSpace="181" w:wrap="around" w:vAnchor="page" w:hAnchor="page" w:x="2343" w:y="2931" w:anchorLock="1"/>
              <w:jc w:val="center"/>
              <w:rPr>
                <w:rFonts w:ascii="Times New Roman" w:hAnsi="Times New Roman" w:cs="Times New Roman"/>
                <w:color w:val="000000"/>
              </w:rPr>
            </w:pPr>
            <w:r w:rsidRPr="00DB5D4E">
              <w:rPr>
                <w:rFonts w:ascii="Times New Roman" w:hAnsi="Times New Roman" w:cs="Times New Roman"/>
                <w:color w:val="000000"/>
              </w:rPr>
              <w:t>12.10</w:t>
            </w:r>
          </w:p>
        </w:tc>
        <w:tc>
          <w:tcPr>
            <w:tcW w:w="656" w:type="pct"/>
            <w:tcBorders>
              <w:left w:val="nil"/>
              <w:bottom w:val="nil"/>
              <w:right w:val="nil"/>
            </w:tcBorders>
            <w:vAlign w:val="bottom"/>
          </w:tcPr>
          <w:p w:rsidR="0089631B" w:rsidRPr="00DB5D4E" w:rsidRDefault="0089631B" w:rsidP="00362BA1">
            <w:pPr>
              <w:framePr w:w="7209" w:h="4146" w:hRule="exact" w:hSpace="181" w:wrap="around" w:vAnchor="page" w:hAnchor="page" w:x="2343" w:y="2931" w:anchorLock="1"/>
              <w:jc w:val="center"/>
              <w:rPr>
                <w:rFonts w:ascii="Times New Roman" w:hAnsi="Times New Roman" w:cs="Times New Roman"/>
                <w:color w:val="000000"/>
              </w:rPr>
            </w:pPr>
            <w:r w:rsidRPr="00DB5D4E">
              <w:rPr>
                <w:rFonts w:ascii="Times New Roman" w:hAnsi="Times New Roman" w:cs="Times New Roman"/>
                <w:color w:val="000000"/>
              </w:rPr>
              <w:t>11.16</w:t>
            </w:r>
          </w:p>
        </w:tc>
      </w:tr>
      <w:tr w:rsidR="0089631B" w:rsidRPr="00DB5D4E">
        <w:trPr>
          <w:cantSplit/>
        </w:trPr>
        <w:tc>
          <w:tcPr>
            <w:tcW w:w="2071" w:type="pct"/>
            <w:gridSpan w:val="2"/>
            <w:tcBorders>
              <w:top w:val="nil"/>
              <w:left w:val="nil"/>
              <w:bottom w:val="nil"/>
              <w:right w:val="nil"/>
            </w:tcBorders>
            <w:vAlign w:val="bottom"/>
          </w:tcPr>
          <w:p w:rsidR="0089631B" w:rsidRPr="00DB5D4E" w:rsidRDefault="0089631B" w:rsidP="00362BA1">
            <w:pPr>
              <w:framePr w:w="7209" w:h="4146" w:hRule="exact" w:hSpace="181" w:wrap="around" w:vAnchor="page" w:hAnchor="page" w:x="2343" w:y="2931" w:anchorLock="1"/>
              <w:rPr>
                <w:rFonts w:ascii="Times New Roman" w:hAnsi="Times New Roman" w:cs="Times New Roman"/>
                <w:color w:val="000000"/>
              </w:rPr>
            </w:pPr>
          </w:p>
        </w:tc>
        <w:tc>
          <w:tcPr>
            <w:tcW w:w="237" w:type="pct"/>
            <w:tcBorders>
              <w:top w:val="nil"/>
              <w:left w:val="nil"/>
              <w:bottom w:val="nil"/>
              <w:right w:val="nil"/>
            </w:tcBorders>
            <w:vAlign w:val="bottom"/>
          </w:tcPr>
          <w:p w:rsidR="0089631B" w:rsidRPr="00DB5D4E" w:rsidRDefault="0089631B" w:rsidP="00362BA1">
            <w:pPr>
              <w:framePr w:w="7209" w:h="4146" w:hRule="exact" w:hSpace="181" w:wrap="around" w:vAnchor="page" w:hAnchor="page" w:x="2343" w:y="2931" w:anchorLock="1"/>
              <w:jc w:val="center"/>
              <w:rPr>
                <w:rFonts w:ascii="Times New Roman" w:hAnsi="Times New Roman" w:cs="Times New Roman"/>
                <w:color w:val="000000"/>
              </w:rPr>
            </w:pPr>
            <w:r w:rsidRPr="00DB5D4E">
              <w:rPr>
                <w:rFonts w:ascii="Times New Roman" w:hAnsi="Times New Roman" w:cs="Times New Roman"/>
                <w:color w:val="000000"/>
              </w:rPr>
              <w:t>B</w:t>
            </w:r>
          </w:p>
        </w:tc>
        <w:tc>
          <w:tcPr>
            <w:tcW w:w="637" w:type="pct"/>
            <w:tcBorders>
              <w:top w:val="nil"/>
              <w:left w:val="nil"/>
              <w:bottom w:val="nil"/>
              <w:right w:val="nil"/>
            </w:tcBorders>
            <w:vAlign w:val="bottom"/>
          </w:tcPr>
          <w:p w:rsidR="0089631B" w:rsidRPr="00DB5D4E" w:rsidRDefault="0089631B" w:rsidP="00362BA1">
            <w:pPr>
              <w:framePr w:w="7209" w:h="4146" w:hRule="exact" w:hSpace="181" w:wrap="around" w:vAnchor="page" w:hAnchor="page" w:x="2343" w:y="2931" w:anchorLock="1"/>
              <w:jc w:val="center"/>
              <w:rPr>
                <w:rFonts w:ascii="Times New Roman" w:hAnsi="Times New Roman" w:cs="Times New Roman"/>
                <w:color w:val="000000"/>
              </w:rPr>
            </w:pPr>
            <w:r w:rsidRPr="00DB5D4E">
              <w:rPr>
                <w:rFonts w:ascii="Times New Roman" w:hAnsi="Times New Roman" w:cs="Times New Roman"/>
                <w:color w:val="000000"/>
              </w:rPr>
              <w:t>18.58</w:t>
            </w:r>
          </w:p>
        </w:tc>
        <w:tc>
          <w:tcPr>
            <w:tcW w:w="642" w:type="pct"/>
            <w:tcBorders>
              <w:top w:val="nil"/>
              <w:left w:val="nil"/>
              <w:bottom w:val="nil"/>
              <w:right w:val="nil"/>
            </w:tcBorders>
            <w:vAlign w:val="bottom"/>
          </w:tcPr>
          <w:p w:rsidR="0089631B" w:rsidRPr="00DB5D4E" w:rsidRDefault="0089631B" w:rsidP="00362BA1">
            <w:pPr>
              <w:framePr w:w="7209" w:h="4146" w:hRule="exact" w:hSpace="181" w:wrap="around" w:vAnchor="page" w:hAnchor="page" w:x="2343" w:y="2931" w:anchorLock="1"/>
              <w:jc w:val="center"/>
              <w:rPr>
                <w:rFonts w:ascii="Times New Roman" w:hAnsi="Times New Roman" w:cs="Times New Roman"/>
                <w:color w:val="000000"/>
              </w:rPr>
            </w:pPr>
            <w:r w:rsidRPr="00DB5D4E">
              <w:rPr>
                <w:rFonts w:ascii="Times New Roman" w:hAnsi="Times New Roman" w:cs="Times New Roman"/>
                <w:color w:val="000000"/>
              </w:rPr>
              <w:t>13.88</w:t>
            </w:r>
          </w:p>
        </w:tc>
        <w:tc>
          <w:tcPr>
            <w:tcW w:w="756" w:type="pct"/>
            <w:tcBorders>
              <w:top w:val="nil"/>
              <w:left w:val="nil"/>
              <w:bottom w:val="nil"/>
              <w:right w:val="nil"/>
            </w:tcBorders>
            <w:vAlign w:val="bottom"/>
          </w:tcPr>
          <w:p w:rsidR="0089631B" w:rsidRPr="00DB5D4E" w:rsidRDefault="0089631B" w:rsidP="00362BA1">
            <w:pPr>
              <w:framePr w:w="7209" w:h="4146" w:hRule="exact" w:hSpace="181" w:wrap="around" w:vAnchor="page" w:hAnchor="page" w:x="2343" w:y="2931" w:anchorLock="1"/>
              <w:jc w:val="center"/>
              <w:rPr>
                <w:rFonts w:ascii="Times New Roman" w:hAnsi="Times New Roman" w:cs="Times New Roman"/>
                <w:color w:val="000000"/>
              </w:rPr>
            </w:pPr>
            <w:r w:rsidRPr="00DB5D4E">
              <w:rPr>
                <w:rFonts w:ascii="Times New Roman" w:hAnsi="Times New Roman" w:cs="Times New Roman"/>
                <w:color w:val="000000"/>
              </w:rPr>
              <w:t>12.95</w:t>
            </w:r>
          </w:p>
        </w:tc>
        <w:tc>
          <w:tcPr>
            <w:tcW w:w="656" w:type="pct"/>
            <w:tcBorders>
              <w:top w:val="nil"/>
              <w:left w:val="nil"/>
              <w:bottom w:val="nil"/>
              <w:right w:val="nil"/>
            </w:tcBorders>
            <w:vAlign w:val="bottom"/>
          </w:tcPr>
          <w:p w:rsidR="0089631B" w:rsidRPr="00DB5D4E" w:rsidRDefault="0089631B" w:rsidP="00362BA1">
            <w:pPr>
              <w:framePr w:w="7209" w:h="4146" w:hRule="exact" w:hSpace="181" w:wrap="around" w:vAnchor="page" w:hAnchor="page" w:x="2343" w:y="2931" w:anchorLock="1"/>
              <w:jc w:val="center"/>
              <w:rPr>
                <w:rFonts w:ascii="Times New Roman" w:hAnsi="Times New Roman" w:cs="Times New Roman"/>
                <w:color w:val="000000"/>
              </w:rPr>
            </w:pPr>
            <w:r w:rsidRPr="00DB5D4E">
              <w:rPr>
                <w:rFonts w:ascii="Times New Roman" w:hAnsi="Times New Roman" w:cs="Times New Roman"/>
                <w:color w:val="000000"/>
              </w:rPr>
              <w:t>10.49</w:t>
            </w:r>
          </w:p>
        </w:tc>
      </w:tr>
      <w:tr w:rsidR="0089631B" w:rsidRPr="00DB5D4E">
        <w:trPr>
          <w:cantSplit/>
        </w:trPr>
        <w:tc>
          <w:tcPr>
            <w:tcW w:w="2071" w:type="pct"/>
            <w:gridSpan w:val="2"/>
            <w:tcBorders>
              <w:top w:val="nil"/>
              <w:left w:val="nil"/>
              <w:bottom w:val="nil"/>
              <w:right w:val="nil"/>
            </w:tcBorders>
            <w:vAlign w:val="bottom"/>
          </w:tcPr>
          <w:p w:rsidR="0089631B" w:rsidRPr="00DB5D4E" w:rsidRDefault="0089631B" w:rsidP="00362BA1">
            <w:pPr>
              <w:framePr w:w="7209" w:h="4146" w:hRule="exact" w:hSpace="181" w:wrap="around" w:vAnchor="page" w:hAnchor="page" w:x="2343" w:y="2931" w:anchorLock="1"/>
              <w:rPr>
                <w:rFonts w:ascii="Times New Roman" w:hAnsi="Times New Roman" w:cs="Times New Roman"/>
                <w:color w:val="000000"/>
              </w:rPr>
            </w:pPr>
            <w:r w:rsidRPr="00DB5D4E">
              <w:rPr>
                <w:rFonts w:ascii="Times New Roman" w:hAnsi="Times New Roman" w:cs="Times New Roman"/>
                <w:color w:val="000000"/>
              </w:rPr>
              <w:t>Acenaphtene</w:t>
            </w:r>
          </w:p>
        </w:tc>
        <w:tc>
          <w:tcPr>
            <w:tcW w:w="237" w:type="pct"/>
            <w:tcBorders>
              <w:top w:val="nil"/>
              <w:left w:val="nil"/>
              <w:bottom w:val="nil"/>
              <w:right w:val="nil"/>
            </w:tcBorders>
            <w:vAlign w:val="bottom"/>
          </w:tcPr>
          <w:p w:rsidR="0089631B" w:rsidRPr="00DB5D4E" w:rsidRDefault="0089631B" w:rsidP="00362BA1">
            <w:pPr>
              <w:framePr w:w="7209" w:h="4146" w:hRule="exact" w:hSpace="181" w:wrap="around" w:vAnchor="page" w:hAnchor="page" w:x="2343" w:y="2931" w:anchorLock="1"/>
              <w:jc w:val="center"/>
              <w:rPr>
                <w:rFonts w:ascii="Times New Roman" w:hAnsi="Times New Roman" w:cs="Times New Roman"/>
                <w:color w:val="000000"/>
              </w:rPr>
            </w:pPr>
            <w:r w:rsidRPr="00DB5D4E">
              <w:rPr>
                <w:rFonts w:ascii="Times New Roman" w:hAnsi="Times New Roman" w:cs="Times New Roman"/>
                <w:color w:val="000000"/>
              </w:rPr>
              <w:t>A</w:t>
            </w:r>
          </w:p>
        </w:tc>
        <w:tc>
          <w:tcPr>
            <w:tcW w:w="637" w:type="pct"/>
            <w:tcBorders>
              <w:top w:val="nil"/>
              <w:left w:val="nil"/>
              <w:bottom w:val="nil"/>
              <w:right w:val="nil"/>
            </w:tcBorders>
            <w:vAlign w:val="bottom"/>
          </w:tcPr>
          <w:p w:rsidR="0089631B" w:rsidRPr="00DB5D4E" w:rsidRDefault="0089631B" w:rsidP="00362BA1">
            <w:pPr>
              <w:framePr w:w="7209" w:h="4146" w:hRule="exact" w:hSpace="181" w:wrap="around" w:vAnchor="page" w:hAnchor="page" w:x="2343" w:y="2931" w:anchorLock="1"/>
              <w:jc w:val="center"/>
              <w:rPr>
                <w:rFonts w:ascii="Times New Roman" w:hAnsi="Times New Roman" w:cs="Times New Roman"/>
                <w:color w:val="000000"/>
              </w:rPr>
            </w:pPr>
            <w:r w:rsidRPr="00DB5D4E">
              <w:rPr>
                <w:rFonts w:ascii="Times New Roman" w:hAnsi="Times New Roman" w:cs="Times New Roman"/>
                <w:color w:val="000000"/>
              </w:rPr>
              <w:t>25.16</w:t>
            </w:r>
          </w:p>
        </w:tc>
        <w:tc>
          <w:tcPr>
            <w:tcW w:w="642" w:type="pct"/>
            <w:tcBorders>
              <w:top w:val="nil"/>
              <w:left w:val="nil"/>
              <w:bottom w:val="nil"/>
              <w:right w:val="nil"/>
            </w:tcBorders>
            <w:vAlign w:val="bottom"/>
          </w:tcPr>
          <w:p w:rsidR="0089631B" w:rsidRPr="00DB5D4E" w:rsidRDefault="0089631B" w:rsidP="00362BA1">
            <w:pPr>
              <w:framePr w:w="7209" w:h="4146" w:hRule="exact" w:hSpace="181" w:wrap="around" w:vAnchor="page" w:hAnchor="page" w:x="2343" w:y="2931" w:anchorLock="1"/>
              <w:jc w:val="center"/>
              <w:rPr>
                <w:rFonts w:ascii="Times New Roman" w:hAnsi="Times New Roman" w:cs="Times New Roman"/>
                <w:color w:val="000000"/>
              </w:rPr>
            </w:pPr>
            <w:r w:rsidRPr="00DB5D4E">
              <w:rPr>
                <w:rFonts w:ascii="Times New Roman" w:hAnsi="Times New Roman" w:cs="Times New Roman"/>
                <w:color w:val="000000"/>
              </w:rPr>
              <w:t>20.95</w:t>
            </w:r>
          </w:p>
        </w:tc>
        <w:tc>
          <w:tcPr>
            <w:tcW w:w="756" w:type="pct"/>
            <w:tcBorders>
              <w:top w:val="nil"/>
              <w:left w:val="nil"/>
              <w:bottom w:val="nil"/>
              <w:right w:val="nil"/>
            </w:tcBorders>
            <w:vAlign w:val="bottom"/>
          </w:tcPr>
          <w:p w:rsidR="0089631B" w:rsidRPr="00DB5D4E" w:rsidRDefault="0089631B" w:rsidP="00362BA1">
            <w:pPr>
              <w:framePr w:w="7209" w:h="4146" w:hRule="exact" w:hSpace="181" w:wrap="around" w:vAnchor="page" w:hAnchor="page" w:x="2343" w:y="2931" w:anchorLock="1"/>
              <w:jc w:val="center"/>
              <w:rPr>
                <w:rFonts w:ascii="Times New Roman" w:hAnsi="Times New Roman" w:cs="Times New Roman"/>
                <w:color w:val="000000"/>
              </w:rPr>
            </w:pPr>
            <w:r w:rsidRPr="00DB5D4E">
              <w:rPr>
                <w:rFonts w:ascii="Times New Roman" w:hAnsi="Times New Roman" w:cs="Times New Roman"/>
                <w:color w:val="000000"/>
              </w:rPr>
              <w:t>16.14</w:t>
            </w:r>
          </w:p>
        </w:tc>
        <w:tc>
          <w:tcPr>
            <w:tcW w:w="656" w:type="pct"/>
            <w:tcBorders>
              <w:top w:val="nil"/>
              <w:left w:val="nil"/>
              <w:bottom w:val="nil"/>
              <w:right w:val="nil"/>
            </w:tcBorders>
            <w:vAlign w:val="bottom"/>
          </w:tcPr>
          <w:p w:rsidR="0089631B" w:rsidRPr="00DB5D4E" w:rsidRDefault="0089631B" w:rsidP="00362BA1">
            <w:pPr>
              <w:framePr w:w="7209" w:h="4146" w:hRule="exact" w:hSpace="181" w:wrap="around" w:vAnchor="page" w:hAnchor="page" w:x="2343" w:y="2931" w:anchorLock="1"/>
              <w:jc w:val="center"/>
              <w:rPr>
                <w:rFonts w:ascii="Times New Roman" w:hAnsi="Times New Roman" w:cs="Times New Roman"/>
                <w:color w:val="000000"/>
              </w:rPr>
            </w:pPr>
            <w:r w:rsidRPr="00DB5D4E">
              <w:rPr>
                <w:rFonts w:ascii="Times New Roman" w:hAnsi="Times New Roman" w:cs="Times New Roman"/>
                <w:color w:val="000000"/>
              </w:rPr>
              <w:t>15.09</w:t>
            </w:r>
          </w:p>
        </w:tc>
      </w:tr>
      <w:tr w:rsidR="0089631B" w:rsidRPr="00DB5D4E">
        <w:trPr>
          <w:cantSplit/>
        </w:trPr>
        <w:tc>
          <w:tcPr>
            <w:tcW w:w="2071" w:type="pct"/>
            <w:gridSpan w:val="2"/>
            <w:tcBorders>
              <w:top w:val="nil"/>
              <w:left w:val="nil"/>
              <w:bottom w:val="nil"/>
              <w:right w:val="nil"/>
            </w:tcBorders>
            <w:vAlign w:val="bottom"/>
          </w:tcPr>
          <w:p w:rsidR="0089631B" w:rsidRPr="00DB5D4E" w:rsidRDefault="0089631B" w:rsidP="00362BA1">
            <w:pPr>
              <w:framePr w:w="7209" w:h="4146" w:hRule="exact" w:hSpace="181" w:wrap="around" w:vAnchor="page" w:hAnchor="page" w:x="2343" w:y="2931" w:anchorLock="1"/>
              <w:rPr>
                <w:rFonts w:ascii="Times New Roman" w:hAnsi="Times New Roman" w:cs="Times New Roman"/>
                <w:color w:val="000000"/>
              </w:rPr>
            </w:pPr>
          </w:p>
        </w:tc>
        <w:tc>
          <w:tcPr>
            <w:tcW w:w="237" w:type="pct"/>
            <w:tcBorders>
              <w:top w:val="nil"/>
              <w:left w:val="nil"/>
              <w:bottom w:val="nil"/>
              <w:right w:val="nil"/>
            </w:tcBorders>
            <w:vAlign w:val="bottom"/>
          </w:tcPr>
          <w:p w:rsidR="0089631B" w:rsidRPr="00DB5D4E" w:rsidRDefault="0089631B" w:rsidP="00362BA1">
            <w:pPr>
              <w:framePr w:w="7209" w:h="4146" w:hRule="exact" w:hSpace="181" w:wrap="around" w:vAnchor="page" w:hAnchor="page" w:x="2343" w:y="2931" w:anchorLock="1"/>
              <w:jc w:val="center"/>
              <w:rPr>
                <w:rFonts w:ascii="Times New Roman" w:hAnsi="Times New Roman" w:cs="Times New Roman"/>
                <w:color w:val="000000"/>
              </w:rPr>
            </w:pPr>
            <w:r w:rsidRPr="00DB5D4E">
              <w:rPr>
                <w:rFonts w:ascii="Times New Roman" w:hAnsi="Times New Roman" w:cs="Times New Roman"/>
                <w:color w:val="000000"/>
              </w:rPr>
              <w:t>B</w:t>
            </w:r>
          </w:p>
        </w:tc>
        <w:tc>
          <w:tcPr>
            <w:tcW w:w="637" w:type="pct"/>
            <w:tcBorders>
              <w:top w:val="nil"/>
              <w:left w:val="nil"/>
              <w:bottom w:val="nil"/>
              <w:right w:val="nil"/>
            </w:tcBorders>
            <w:vAlign w:val="bottom"/>
          </w:tcPr>
          <w:p w:rsidR="0089631B" w:rsidRPr="00DB5D4E" w:rsidRDefault="0089631B" w:rsidP="00362BA1">
            <w:pPr>
              <w:framePr w:w="7209" w:h="4146" w:hRule="exact" w:hSpace="181" w:wrap="around" w:vAnchor="page" w:hAnchor="page" w:x="2343" w:y="2931" w:anchorLock="1"/>
              <w:jc w:val="center"/>
              <w:rPr>
                <w:rFonts w:ascii="Times New Roman" w:hAnsi="Times New Roman" w:cs="Times New Roman"/>
                <w:color w:val="000000"/>
              </w:rPr>
            </w:pPr>
            <w:r w:rsidRPr="00DB5D4E">
              <w:rPr>
                <w:rFonts w:ascii="Times New Roman" w:hAnsi="Times New Roman" w:cs="Times New Roman"/>
                <w:color w:val="000000"/>
              </w:rPr>
              <w:t>25.53</w:t>
            </w:r>
          </w:p>
        </w:tc>
        <w:tc>
          <w:tcPr>
            <w:tcW w:w="642" w:type="pct"/>
            <w:tcBorders>
              <w:top w:val="nil"/>
              <w:left w:val="nil"/>
              <w:bottom w:val="nil"/>
              <w:right w:val="nil"/>
            </w:tcBorders>
            <w:vAlign w:val="bottom"/>
          </w:tcPr>
          <w:p w:rsidR="0089631B" w:rsidRPr="00DB5D4E" w:rsidRDefault="0089631B" w:rsidP="00362BA1">
            <w:pPr>
              <w:framePr w:w="7209" w:h="4146" w:hRule="exact" w:hSpace="181" w:wrap="around" w:vAnchor="page" w:hAnchor="page" w:x="2343" w:y="2931" w:anchorLock="1"/>
              <w:jc w:val="center"/>
              <w:rPr>
                <w:rFonts w:ascii="Times New Roman" w:hAnsi="Times New Roman" w:cs="Times New Roman"/>
                <w:color w:val="000000"/>
              </w:rPr>
            </w:pPr>
            <w:r w:rsidRPr="00DB5D4E">
              <w:rPr>
                <w:rFonts w:ascii="Times New Roman" w:hAnsi="Times New Roman" w:cs="Times New Roman"/>
                <w:color w:val="000000"/>
              </w:rPr>
              <w:t>20.57</w:t>
            </w:r>
          </w:p>
        </w:tc>
        <w:tc>
          <w:tcPr>
            <w:tcW w:w="756" w:type="pct"/>
            <w:tcBorders>
              <w:top w:val="nil"/>
              <w:left w:val="nil"/>
              <w:bottom w:val="nil"/>
              <w:right w:val="nil"/>
            </w:tcBorders>
            <w:vAlign w:val="bottom"/>
          </w:tcPr>
          <w:p w:rsidR="0089631B" w:rsidRPr="00DB5D4E" w:rsidRDefault="0089631B" w:rsidP="00362BA1">
            <w:pPr>
              <w:framePr w:w="7209" w:h="4146" w:hRule="exact" w:hSpace="181" w:wrap="around" w:vAnchor="page" w:hAnchor="page" w:x="2343" w:y="2931" w:anchorLock="1"/>
              <w:jc w:val="center"/>
              <w:rPr>
                <w:rFonts w:ascii="Times New Roman" w:hAnsi="Times New Roman" w:cs="Times New Roman"/>
                <w:color w:val="000000"/>
              </w:rPr>
            </w:pPr>
            <w:r w:rsidRPr="00DB5D4E">
              <w:rPr>
                <w:rFonts w:ascii="Times New Roman" w:hAnsi="Times New Roman" w:cs="Times New Roman"/>
                <w:color w:val="000000"/>
              </w:rPr>
              <w:t>16.72</w:t>
            </w:r>
          </w:p>
        </w:tc>
        <w:tc>
          <w:tcPr>
            <w:tcW w:w="656" w:type="pct"/>
            <w:tcBorders>
              <w:top w:val="nil"/>
              <w:left w:val="nil"/>
              <w:bottom w:val="nil"/>
              <w:right w:val="nil"/>
            </w:tcBorders>
            <w:vAlign w:val="bottom"/>
          </w:tcPr>
          <w:p w:rsidR="0089631B" w:rsidRPr="00DB5D4E" w:rsidRDefault="0089631B" w:rsidP="00362BA1">
            <w:pPr>
              <w:framePr w:w="7209" w:h="4146" w:hRule="exact" w:hSpace="181" w:wrap="around" w:vAnchor="page" w:hAnchor="page" w:x="2343" w:y="2931" w:anchorLock="1"/>
              <w:jc w:val="center"/>
              <w:rPr>
                <w:rFonts w:ascii="Times New Roman" w:hAnsi="Times New Roman" w:cs="Times New Roman"/>
                <w:color w:val="000000"/>
              </w:rPr>
            </w:pPr>
            <w:r w:rsidRPr="00DB5D4E">
              <w:rPr>
                <w:rFonts w:ascii="Times New Roman" w:hAnsi="Times New Roman" w:cs="Times New Roman"/>
                <w:color w:val="000000"/>
              </w:rPr>
              <w:t>14.21</w:t>
            </w:r>
          </w:p>
        </w:tc>
      </w:tr>
      <w:tr w:rsidR="0089631B" w:rsidRPr="00DB5D4E">
        <w:trPr>
          <w:cantSplit/>
        </w:trPr>
        <w:tc>
          <w:tcPr>
            <w:tcW w:w="2071" w:type="pct"/>
            <w:gridSpan w:val="2"/>
            <w:tcBorders>
              <w:top w:val="nil"/>
              <w:left w:val="nil"/>
              <w:bottom w:val="nil"/>
              <w:right w:val="nil"/>
            </w:tcBorders>
            <w:vAlign w:val="bottom"/>
          </w:tcPr>
          <w:p w:rsidR="0089631B" w:rsidRPr="00DB5D4E" w:rsidRDefault="0089631B" w:rsidP="00362BA1">
            <w:pPr>
              <w:framePr w:w="7209" w:h="4146" w:hRule="exact" w:hSpace="181" w:wrap="around" w:vAnchor="page" w:hAnchor="page" w:x="2343" w:y="2931" w:anchorLock="1"/>
              <w:rPr>
                <w:rFonts w:ascii="Times New Roman" w:hAnsi="Times New Roman" w:cs="Times New Roman"/>
                <w:color w:val="000000"/>
              </w:rPr>
            </w:pPr>
            <w:r w:rsidRPr="00DB5D4E">
              <w:rPr>
                <w:rFonts w:ascii="Times New Roman" w:hAnsi="Times New Roman" w:cs="Times New Roman"/>
                <w:color w:val="000000"/>
              </w:rPr>
              <w:t>Acenaphthene</w:t>
            </w:r>
          </w:p>
        </w:tc>
        <w:tc>
          <w:tcPr>
            <w:tcW w:w="237" w:type="pct"/>
            <w:tcBorders>
              <w:top w:val="nil"/>
              <w:left w:val="nil"/>
              <w:bottom w:val="nil"/>
              <w:right w:val="nil"/>
            </w:tcBorders>
            <w:vAlign w:val="bottom"/>
          </w:tcPr>
          <w:p w:rsidR="0089631B" w:rsidRPr="00DB5D4E" w:rsidRDefault="0089631B" w:rsidP="00362BA1">
            <w:pPr>
              <w:framePr w:w="7209" w:h="4146" w:hRule="exact" w:hSpace="181" w:wrap="around" w:vAnchor="page" w:hAnchor="page" w:x="2343" w:y="2931" w:anchorLock="1"/>
              <w:jc w:val="center"/>
              <w:rPr>
                <w:rFonts w:ascii="Times New Roman" w:hAnsi="Times New Roman" w:cs="Times New Roman"/>
                <w:color w:val="000000"/>
              </w:rPr>
            </w:pPr>
            <w:r w:rsidRPr="00DB5D4E">
              <w:rPr>
                <w:rFonts w:ascii="Times New Roman" w:hAnsi="Times New Roman" w:cs="Times New Roman"/>
                <w:color w:val="000000"/>
              </w:rPr>
              <w:t>A</w:t>
            </w:r>
          </w:p>
        </w:tc>
        <w:tc>
          <w:tcPr>
            <w:tcW w:w="637" w:type="pct"/>
            <w:tcBorders>
              <w:top w:val="nil"/>
              <w:left w:val="nil"/>
              <w:bottom w:val="nil"/>
              <w:right w:val="nil"/>
            </w:tcBorders>
            <w:vAlign w:val="bottom"/>
          </w:tcPr>
          <w:p w:rsidR="0089631B" w:rsidRPr="00DB5D4E" w:rsidRDefault="0089631B" w:rsidP="00362BA1">
            <w:pPr>
              <w:framePr w:w="7209" w:h="4146" w:hRule="exact" w:hSpace="181" w:wrap="around" w:vAnchor="page" w:hAnchor="page" w:x="2343" w:y="2931" w:anchorLock="1"/>
              <w:jc w:val="center"/>
              <w:rPr>
                <w:rFonts w:ascii="Times New Roman" w:hAnsi="Times New Roman" w:cs="Times New Roman"/>
                <w:color w:val="000000"/>
              </w:rPr>
            </w:pPr>
            <w:r w:rsidRPr="00DB5D4E">
              <w:rPr>
                <w:rFonts w:ascii="Times New Roman" w:hAnsi="Times New Roman" w:cs="Times New Roman"/>
                <w:color w:val="000000"/>
              </w:rPr>
              <w:t>26.43</w:t>
            </w:r>
          </w:p>
        </w:tc>
        <w:tc>
          <w:tcPr>
            <w:tcW w:w="642" w:type="pct"/>
            <w:tcBorders>
              <w:top w:val="nil"/>
              <w:left w:val="nil"/>
              <w:bottom w:val="nil"/>
              <w:right w:val="nil"/>
            </w:tcBorders>
            <w:vAlign w:val="bottom"/>
          </w:tcPr>
          <w:p w:rsidR="0089631B" w:rsidRPr="00DB5D4E" w:rsidRDefault="0089631B" w:rsidP="00362BA1">
            <w:pPr>
              <w:framePr w:w="7209" w:h="4146" w:hRule="exact" w:hSpace="181" w:wrap="around" w:vAnchor="page" w:hAnchor="page" w:x="2343" w:y="2931" w:anchorLock="1"/>
              <w:jc w:val="center"/>
              <w:rPr>
                <w:rFonts w:ascii="Times New Roman" w:hAnsi="Times New Roman" w:cs="Times New Roman"/>
                <w:color w:val="000000"/>
              </w:rPr>
            </w:pPr>
            <w:r w:rsidRPr="00DB5D4E">
              <w:rPr>
                <w:rFonts w:ascii="Times New Roman" w:hAnsi="Times New Roman" w:cs="Times New Roman"/>
                <w:color w:val="000000"/>
              </w:rPr>
              <w:t>21.83</w:t>
            </w:r>
          </w:p>
        </w:tc>
        <w:tc>
          <w:tcPr>
            <w:tcW w:w="756" w:type="pct"/>
            <w:tcBorders>
              <w:top w:val="nil"/>
              <w:left w:val="nil"/>
              <w:bottom w:val="nil"/>
              <w:right w:val="nil"/>
            </w:tcBorders>
            <w:vAlign w:val="bottom"/>
          </w:tcPr>
          <w:p w:rsidR="0089631B" w:rsidRPr="00DB5D4E" w:rsidRDefault="0089631B" w:rsidP="00362BA1">
            <w:pPr>
              <w:framePr w:w="7209" w:h="4146" w:hRule="exact" w:hSpace="181" w:wrap="around" w:vAnchor="page" w:hAnchor="page" w:x="2343" w:y="2931" w:anchorLock="1"/>
              <w:jc w:val="center"/>
              <w:rPr>
                <w:rFonts w:ascii="Times New Roman" w:hAnsi="Times New Roman" w:cs="Times New Roman"/>
                <w:color w:val="000000"/>
              </w:rPr>
            </w:pPr>
            <w:r w:rsidRPr="00DB5D4E">
              <w:rPr>
                <w:rFonts w:ascii="Times New Roman" w:hAnsi="Times New Roman" w:cs="Times New Roman"/>
                <w:color w:val="000000"/>
              </w:rPr>
              <w:t>16.28</w:t>
            </w:r>
          </w:p>
        </w:tc>
        <w:tc>
          <w:tcPr>
            <w:tcW w:w="656" w:type="pct"/>
            <w:tcBorders>
              <w:top w:val="nil"/>
              <w:left w:val="nil"/>
              <w:bottom w:val="nil"/>
              <w:right w:val="nil"/>
            </w:tcBorders>
            <w:vAlign w:val="bottom"/>
          </w:tcPr>
          <w:p w:rsidR="0089631B" w:rsidRPr="00DB5D4E" w:rsidRDefault="0089631B" w:rsidP="00362BA1">
            <w:pPr>
              <w:framePr w:w="7209" w:h="4146" w:hRule="exact" w:hSpace="181" w:wrap="around" w:vAnchor="page" w:hAnchor="page" w:x="2343" w:y="2931" w:anchorLock="1"/>
              <w:jc w:val="center"/>
              <w:rPr>
                <w:rFonts w:ascii="Times New Roman" w:hAnsi="Times New Roman" w:cs="Times New Roman"/>
                <w:color w:val="000000"/>
              </w:rPr>
            </w:pPr>
            <w:r w:rsidRPr="00DB5D4E">
              <w:rPr>
                <w:rFonts w:ascii="Times New Roman" w:hAnsi="Times New Roman" w:cs="Times New Roman"/>
                <w:color w:val="000000"/>
              </w:rPr>
              <w:t>15.25</w:t>
            </w:r>
          </w:p>
        </w:tc>
      </w:tr>
      <w:tr w:rsidR="0089631B" w:rsidRPr="00DB5D4E">
        <w:trPr>
          <w:cantSplit/>
        </w:trPr>
        <w:tc>
          <w:tcPr>
            <w:tcW w:w="2071" w:type="pct"/>
            <w:gridSpan w:val="2"/>
            <w:tcBorders>
              <w:top w:val="nil"/>
              <w:left w:val="nil"/>
              <w:bottom w:val="nil"/>
              <w:right w:val="nil"/>
            </w:tcBorders>
            <w:vAlign w:val="bottom"/>
          </w:tcPr>
          <w:p w:rsidR="0089631B" w:rsidRPr="00DB5D4E" w:rsidRDefault="0089631B" w:rsidP="00362BA1">
            <w:pPr>
              <w:framePr w:w="7209" w:h="4146" w:hRule="exact" w:hSpace="181" w:wrap="around" w:vAnchor="page" w:hAnchor="page" w:x="2343" w:y="2931" w:anchorLock="1"/>
              <w:rPr>
                <w:rFonts w:ascii="Times New Roman" w:hAnsi="Times New Roman" w:cs="Times New Roman"/>
                <w:color w:val="000000"/>
              </w:rPr>
            </w:pPr>
          </w:p>
        </w:tc>
        <w:tc>
          <w:tcPr>
            <w:tcW w:w="237" w:type="pct"/>
            <w:tcBorders>
              <w:top w:val="nil"/>
              <w:left w:val="nil"/>
              <w:bottom w:val="nil"/>
              <w:right w:val="nil"/>
            </w:tcBorders>
            <w:vAlign w:val="bottom"/>
          </w:tcPr>
          <w:p w:rsidR="0089631B" w:rsidRPr="00DB5D4E" w:rsidRDefault="0089631B" w:rsidP="00362BA1">
            <w:pPr>
              <w:framePr w:w="7209" w:h="4146" w:hRule="exact" w:hSpace="181" w:wrap="around" w:vAnchor="page" w:hAnchor="page" w:x="2343" w:y="2931" w:anchorLock="1"/>
              <w:jc w:val="center"/>
              <w:rPr>
                <w:rFonts w:ascii="Times New Roman" w:hAnsi="Times New Roman" w:cs="Times New Roman"/>
                <w:color w:val="000000"/>
              </w:rPr>
            </w:pPr>
            <w:r w:rsidRPr="00DB5D4E">
              <w:rPr>
                <w:rFonts w:ascii="Times New Roman" w:hAnsi="Times New Roman" w:cs="Times New Roman"/>
                <w:color w:val="000000"/>
              </w:rPr>
              <w:t>B</w:t>
            </w:r>
          </w:p>
        </w:tc>
        <w:tc>
          <w:tcPr>
            <w:tcW w:w="637" w:type="pct"/>
            <w:tcBorders>
              <w:top w:val="nil"/>
              <w:left w:val="nil"/>
              <w:bottom w:val="nil"/>
              <w:right w:val="nil"/>
            </w:tcBorders>
            <w:vAlign w:val="bottom"/>
          </w:tcPr>
          <w:p w:rsidR="0089631B" w:rsidRPr="00DB5D4E" w:rsidRDefault="0089631B" w:rsidP="00362BA1">
            <w:pPr>
              <w:framePr w:w="7209" w:h="4146" w:hRule="exact" w:hSpace="181" w:wrap="around" w:vAnchor="page" w:hAnchor="page" w:x="2343" w:y="2931" w:anchorLock="1"/>
              <w:jc w:val="center"/>
              <w:rPr>
                <w:rFonts w:ascii="Times New Roman" w:hAnsi="Times New Roman" w:cs="Times New Roman"/>
                <w:color w:val="000000"/>
              </w:rPr>
            </w:pPr>
            <w:r w:rsidRPr="00DB5D4E">
              <w:rPr>
                <w:rFonts w:ascii="Times New Roman" w:hAnsi="Times New Roman" w:cs="Times New Roman"/>
                <w:color w:val="000000"/>
              </w:rPr>
              <w:t>26.38</w:t>
            </w:r>
          </w:p>
        </w:tc>
        <w:tc>
          <w:tcPr>
            <w:tcW w:w="642" w:type="pct"/>
            <w:tcBorders>
              <w:top w:val="nil"/>
              <w:left w:val="nil"/>
              <w:bottom w:val="nil"/>
              <w:right w:val="nil"/>
            </w:tcBorders>
            <w:vAlign w:val="bottom"/>
          </w:tcPr>
          <w:p w:rsidR="0089631B" w:rsidRPr="00DB5D4E" w:rsidRDefault="0089631B" w:rsidP="00362BA1">
            <w:pPr>
              <w:framePr w:w="7209" w:h="4146" w:hRule="exact" w:hSpace="181" w:wrap="around" w:vAnchor="page" w:hAnchor="page" w:x="2343" w:y="2931" w:anchorLock="1"/>
              <w:jc w:val="center"/>
              <w:rPr>
                <w:rFonts w:ascii="Times New Roman" w:hAnsi="Times New Roman" w:cs="Times New Roman"/>
                <w:color w:val="000000"/>
              </w:rPr>
            </w:pPr>
            <w:r w:rsidRPr="00DB5D4E">
              <w:rPr>
                <w:rFonts w:ascii="Times New Roman" w:hAnsi="Times New Roman" w:cs="Times New Roman"/>
                <w:color w:val="000000"/>
              </w:rPr>
              <w:t>21.41</w:t>
            </w:r>
          </w:p>
        </w:tc>
        <w:tc>
          <w:tcPr>
            <w:tcW w:w="756" w:type="pct"/>
            <w:tcBorders>
              <w:top w:val="nil"/>
              <w:left w:val="nil"/>
              <w:bottom w:val="nil"/>
              <w:right w:val="nil"/>
            </w:tcBorders>
            <w:vAlign w:val="bottom"/>
          </w:tcPr>
          <w:p w:rsidR="0089631B" w:rsidRPr="00DB5D4E" w:rsidRDefault="0089631B" w:rsidP="00362BA1">
            <w:pPr>
              <w:framePr w:w="7209" w:h="4146" w:hRule="exact" w:hSpace="181" w:wrap="around" w:vAnchor="page" w:hAnchor="page" w:x="2343" w:y="2931" w:anchorLock="1"/>
              <w:jc w:val="center"/>
              <w:rPr>
                <w:rFonts w:ascii="Times New Roman" w:hAnsi="Times New Roman" w:cs="Times New Roman"/>
                <w:color w:val="000000"/>
              </w:rPr>
            </w:pPr>
            <w:r w:rsidRPr="00DB5D4E">
              <w:rPr>
                <w:rFonts w:ascii="Times New Roman" w:hAnsi="Times New Roman" w:cs="Times New Roman"/>
                <w:color w:val="000000"/>
              </w:rPr>
              <w:t>17.17</w:t>
            </w:r>
          </w:p>
        </w:tc>
        <w:tc>
          <w:tcPr>
            <w:tcW w:w="656" w:type="pct"/>
            <w:tcBorders>
              <w:top w:val="nil"/>
              <w:left w:val="nil"/>
              <w:bottom w:val="nil"/>
              <w:right w:val="nil"/>
            </w:tcBorders>
            <w:vAlign w:val="bottom"/>
          </w:tcPr>
          <w:p w:rsidR="0089631B" w:rsidRPr="00DB5D4E" w:rsidRDefault="0089631B" w:rsidP="00362BA1">
            <w:pPr>
              <w:framePr w:w="7209" w:h="4146" w:hRule="exact" w:hSpace="181" w:wrap="around" w:vAnchor="page" w:hAnchor="page" w:x="2343" w:y="2931" w:anchorLock="1"/>
              <w:jc w:val="center"/>
              <w:rPr>
                <w:rFonts w:ascii="Times New Roman" w:hAnsi="Times New Roman" w:cs="Times New Roman"/>
                <w:color w:val="000000"/>
              </w:rPr>
            </w:pPr>
            <w:r w:rsidRPr="00DB5D4E">
              <w:rPr>
                <w:rFonts w:ascii="Times New Roman" w:hAnsi="Times New Roman" w:cs="Times New Roman"/>
                <w:color w:val="000000"/>
              </w:rPr>
              <w:t>14.65</w:t>
            </w:r>
          </w:p>
        </w:tc>
      </w:tr>
      <w:tr w:rsidR="0089631B" w:rsidRPr="00DB5D4E">
        <w:trPr>
          <w:cantSplit/>
        </w:trPr>
        <w:tc>
          <w:tcPr>
            <w:tcW w:w="2071" w:type="pct"/>
            <w:gridSpan w:val="2"/>
            <w:tcBorders>
              <w:top w:val="nil"/>
              <w:left w:val="nil"/>
              <w:bottom w:val="nil"/>
              <w:right w:val="nil"/>
            </w:tcBorders>
            <w:vAlign w:val="bottom"/>
          </w:tcPr>
          <w:p w:rsidR="0089631B" w:rsidRPr="00DB5D4E" w:rsidRDefault="0089631B" w:rsidP="00362BA1">
            <w:pPr>
              <w:framePr w:w="7209" w:h="4146" w:hRule="exact" w:hSpace="181" w:wrap="around" w:vAnchor="page" w:hAnchor="page" w:x="2343" w:y="2931" w:anchorLock="1"/>
              <w:rPr>
                <w:rFonts w:ascii="Times New Roman" w:hAnsi="Times New Roman" w:cs="Times New Roman"/>
                <w:color w:val="000000"/>
              </w:rPr>
            </w:pPr>
            <w:r w:rsidRPr="00DB5D4E">
              <w:rPr>
                <w:rFonts w:ascii="Times New Roman" w:hAnsi="Times New Roman" w:cs="Times New Roman"/>
                <w:color w:val="000000"/>
              </w:rPr>
              <w:t>Fluorene</w:t>
            </w:r>
          </w:p>
        </w:tc>
        <w:tc>
          <w:tcPr>
            <w:tcW w:w="237" w:type="pct"/>
            <w:tcBorders>
              <w:top w:val="nil"/>
              <w:left w:val="nil"/>
              <w:bottom w:val="nil"/>
              <w:right w:val="nil"/>
            </w:tcBorders>
            <w:vAlign w:val="bottom"/>
          </w:tcPr>
          <w:p w:rsidR="0089631B" w:rsidRPr="00DB5D4E" w:rsidRDefault="0089631B" w:rsidP="00362BA1">
            <w:pPr>
              <w:framePr w:w="7209" w:h="4146" w:hRule="exact" w:hSpace="181" w:wrap="around" w:vAnchor="page" w:hAnchor="page" w:x="2343" w:y="2931" w:anchorLock="1"/>
              <w:jc w:val="center"/>
              <w:rPr>
                <w:rFonts w:ascii="Times New Roman" w:hAnsi="Times New Roman" w:cs="Times New Roman"/>
                <w:color w:val="000000"/>
              </w:rPr>
            </w:pPr>
            <w:r w:rsidRPr="00DB5D4E">
              <w:rPr>
                <w:rFonts w:ascii="Times New Roman" w:hAnsi="Times New Roman" w:cs="Times New Roman"/>
                <w:color w:val="000000"/>
              </w:rPr>
              <w:t>A</w:t>
            </w:r>
          </w:p>
        </w:tc>
        <w:tc>
          <w:tcPr>
            <w:tcW w:w="637" w:type="pct"/>
            <w:tcBorders>
              <w:top w:val="nil"/>
              <w:left w:val="nil"/>
              <w:bottom w:val="nil"/>
              <w:right w:val="nil"/>
            </w:tcBorders>
            <w:vAlign w:val="bottom"/>
          </w:tcPr>
          <w:p w:rsidR="0089631B" w:rsidRPr="00DB5D4E" w:rsidRDefault="0089631B" w:rsidP="00362BA1">
            <w:pPr>
              <w:framePr w:w="7209" w:h="4146" w:hRule="exact" w:hSpace="181" w:wrap="around" w:vAnchor="page" w:hAnchor="page" w:x="2343" w:y="2931" w:anchorLock="1"/>
              <w:jc w:val="center"/>
              <w:rPr>
                <w:rFonts w:ascii="Times New Roman" w:hAnsi="Times New Roman" w:cs="Times New Roman"/>
                <w:color w:val="000000"/>
              </w:rPr>
            </w:pPr>
            <w:r w:rsidRPr="00DB5D4E">
              <w:rPr>
                <w:rFonts w:ascii="Times New Roman" w:hAnsi="Times New Roman" w:cs="Times New Roman"/>
                <w:color w:val="000000"/>
              </w:rPr>
              <w:t>29.29</w:t>
            </w:r>
          </w:p>
        </w:tc>
        <w:tc>
          <w:tcPr>
            <w:tcW w:w="642" w:type="pct"/>
            <w:tcBorders>
              <w:top w:val="nil"/>
              <w:left w:val="nil"/>
              <w:bottom w:val="nil"/>
              <w:right w:val="nil"/>
            </w:tcBorders>
            <w:vAlign w:val="bottom"/>
          </w:tcPr>
          <w:p w:rsidR="0089631B" w:rsidRPr="00DB5D4E" w:rsidRDefault="0089631B" w:rsidP="00362BA1">
            <w:pPr>
              <w:framePr w:w="7209" w:h="4146" w:hRule="exact" w:hSpace="181" w:wrap="around" w:vAnchor="page" w:hAnchor="page" w:x="2343" w:y="2931" w:anchorLock="1"/>
              <w:jc w:val="center"/>
              <w:rPr>
                <w:rFonts w:ascii="Times New Roman" w:hAnsi="Times New Roman" w:cs="Times New Roman"/>
                <w:color w:val="000000"/>
              </w:rPr>
            </w:pPr>
            <w:r w:rsidRPr="00DB5D4E">
              <w:rPr>
                <w:rFonts w:ascii="Times New Roman" w:hAnsi="Times New Roman" w:cs="Times New Roman"/>
                <w:color w:val="000000"/>
              </w:rPr>
              <w:t>23.97</w:t>
            </w:r>
          </w:p>
        </w:tc>
        <w:tc>
          <w:tcPr>
            <w:tcW w:w="756" w:type="pct"/>
            <w:tcBorders>
              <w:top w:val="nil"/>
              <w:left w:val="nil"/>
              <w:bottom w:val="nil"/>
              <w:right w:val="nil"/>
            </w:tcBorders>
            <w:vAlign w:val="bottom"/>
          </w:tcPr>
          <w:p w:rsidR="0089631B" w:rsidRPr="00DB5D4E" w:rsidRDefault="0089631B" w:rsidP="00362BA1">
            <w:pPr>
              <w:framePr w:w="7209" w:h="4146" w:hRule="exact" w:hSpace="181" w:wrap="around" w:vAnchor="page" w:hAnchor="page" w:x="2343" w:y="2931" w:anchorLock="1"/>
              <w:jc w:val="center"/>
              <w:rPr>
                <w:rFonts w:ascii="Times New Roman" w:hAnsi="Times New Roman" w:cs="Times New Roman"/>
                <w:color w:val="000000"/>
              </w:rPr>
            </w:pPr>
            <w:r w:rsidRPr="00DB5D4E">
              <w:rPr>
                <w:rFonts w:ascii="Times New Roman" w:hAnsi="Times New Roman" w:cs="Times New Roman"/>
                <w:color w:val="000000"/>
              </w:rPr>
              <w:t>17.48</w:t>
            </w:r>
          </w:p>
        </w:tc>
        <w:tc>
          <w:tcPr>
            <w:tcW w:w="656" w:type="pct"/>
            <w:tcBorders>
              <w:top w:val="nil"/>
              <w:left w:val="nil"/>
              <w:bottom w:val="nil"/>
              <w:right w:val="nil"/>
            </w:tcBorders>
            <w:vAlign w:val="bottom"/>
          </w:tcPr>
          <w:p w:rsidR="0089631B" w:rsidRPr="00DB5D4E" w:rsidRDefault="0089631B" w:rsidP="00362BA1">
            <w:pPr>
              <w:framePr w:w="7209" w:h="4146" w:hRule="exact" w:hSpace="181" w:wrap="around" w:vAnchor="page" w:hAnchor="page" w:x="2343" w:y="2931" w:anchorLock="1"/>
              <w:jc w:val="center"/>
              <w:rPr>
                <w:rFonts w:ascii="Times New Roman" w:hAnsi="Times New Roman" w:cs="Times New Roman"/>
                <w:color w:val="000000"/>
              </w:rPr>
            </w:pPr>
            <w:r w:rsidRPr="00DB5D4E">
              <w:rPr>
                <w:rFonts w:ascii="Times New Roman" w:hAnsi="Times New Roman" w:cs="Times New Roman"/>
                <w:color w:val="000000"/>
              </w:rPr>
              <w:t>16.39</w:t>
            </w:r>
          </w:p>
        </w:tc>
      </w:tr>
      <w:tr w:rsidR="0089631B" w:rsidRPr="00DB5D4E">
        <w:trPr>
          <w:cantSplit/>
        </w:trPr>
        <w:tc>
          <w:tcPr>
            <w:tcW w:w="2071" w:type="pct"/>
            <w:gridSpan w:val="2"/>
            <w:tcBorders>
              <w:top w:val="nil"/>
              <w:left w:val="nil"/>
              <w:bottom w:val="nil"/>
              <w:right w:val="nil"/>
            </w:tcBorders>
            <w:vAlign w:val="bottom"/>
          </w:tcPr>
          <w:p w:rsidR="0089631B" w:rsidRPr="00DB5D4E" w:rsidRDefault="0089631B" w:rsidP="00362BA1">
            <w:pPr>
              <w:framePr w:w="7209" w:h="4146" w:hRule="exact" w:hSpace="181" w:wrap="around" w:vAnchor="page" w:hAnchor="page" w:x="2343" w:y="2931" w:anchorLock="1"/>
              <w:rPr>
                <w:rFonts w:ascii="Times New Roman" w:hAnsi="Times New Roman" w:cs="Times New Roman"/>
                <w:color w:val="000000"/>
              </w:rPr>
            </w:pPr>
          </w:p>
        </w:tc>
        <w:tc>
          <w:tcPr>
            <w:tcW w:w="237" w:type="pct"/>
            <w:tcBorders>
              <w:top w:val="nil"/>
              <w:left w:val="nil"/>
              <w:bottom w:val="nil"/>
              <w:right w:val="nil"/>
            </w:tcBorders>
            <w:vAlign w:val="bottom"/>
          </w:tcPr>
          <w:p w:rsidR="0089631B" w:rsidRPr="00DB5D4E" w:rsidRDefault="0089631B" w:rsidP="00362BA1">
            <w:pPr>
              <w:framePr w:w="7209" w:h="4146" w:hRule="exact" w:hSpace="181" w:wrap="around" w:vAnchor="page" w:hAnchor="page" w:x="2343" w:y="2931" w:anchorLock="1"/>
              <w:jc w:val="center"/>
              <w:rPr>
                <w:rFonts w:ascii="Times New Roman" w:hAnsi="Times New Roman" w:cs="Times New Roman"/>
                <w:color w:val="000000"/>
              </w:rPr>
            </w:pPr>
            <w:r w:rsidRPr="00DB5D4E">
              <w:rPr>
                <w:rFonts w:ascii="Times New Roman" w:hAnsi="Times New Roman" w:cs="Times New Roman"/>
                <w:color w:val="000000"/>
              </w:rPr>
              <w:t>B</w:t>
            </w:r>
          </w:p>
        </w:tc>
        <w:tc>
          <w:tcPr>
            <w:tcW w:w="637" w:type="pct"/>
            <w:tcBorders>
              <w:top w:val="nil"/>
              <w:left w:val="nil"/>
              <w:bottom w:val="nil"/>
              <w:right w:val="nil"/>
            </w:tcBorders>
            <w:vAlign w:val="bottom"/>
          </w:tcPr>
          <w:p w:rsidR="0089631B" w:rsidRPr="00DB5D4E" w:rsidRDefault="0089631B" w:rsidP="00362BA1">
            <w:pPr>
              <w:framePr w:w="7209" w:h="4146" w:hRule="exact" w:hSpace="181" w:wrap="around" w:vAnchor="page" w:hAnchor="page" w:x="2343" w:y="2931" w:anchorLock="1"/>
              <w:jc w:val="center"/>
              <w:rPr>
                <w:rFonts w:ascii="Times New Roman" w:hAnsi="Times New Roman" w:cs="Times New Roman"/>
                <w:color w:val="000000"/>
              </w:rPr>
            </w:pPr>
            <w:r w:rsidRPr="00DB5D4E">
              <w:rPr>
                <w:rFonts w:ascii="Times New Roman" w:hAnsi="Times New Roman" w:cs="Times New Roman"/>
                <w:color w:val="000000"/>
              </w:rPr>
              <w:t>28.69</w:t>
            </w:r>
          </w:p>
        </w:tc>
        <w:tc>
          <w:tcPr>
            <w:tcW w:w="642" w:type="pct"/>
            <w:tcBorders>
              <w:top w:val="nil"/>
              <w:left w:val="nil"/>
              <w:bottom w:val="nil"/>
              <w:right w:val="nil"/>
            </w:tcBorders>
            <w:vAlign w:val="bottom"/>
          </w:tcPr>
          <w:p w:rsidR="0089631B" w:rsidRPr="00DB5D4E" w:rsidRDefault="0089631B" w:rsidP="00362BA1">
            <w:pPr>
              <w:framePr w:w="7209" w:h="4146" w:hRule="exact" w:hSpace="181" w:wrap="around" w:vAnchor="page" w:hAnchor="page" w:x="2343" w:y="2931" w:anchorLock="1"/>
              <w:jc w:val="center"/>
              <w:rPr>
                <w:rFonts w:ascii="Times New Roman" w:hAnsi="Times New Roman" w:cs="Times New Roman"/>
                <w:color w:val="000000"/>
              </w:rPr>
            </w:pPr>
            <w:r w:rsidRPr="00DB5D4E">
              <w:rPr>
                <w:rFonts w:ascii="Times New Roman" w:hAnsi="Times New Roman" w:cs="Times New Roman"/>
                <w:color w:val="000000"/>
              </w:rPr>
              <w:t>23.70</w:t>
            </w:r>
          </w:p>
        </w:tc>
        <w:tc>
          <w:tcPr>
            <w:tcW w:w="756" w:type="pct"/>
            <w:tcBorders>
              <w:top w:val="nil"/>
              <w:left w:val="nil"/>
              <w:bottom w:val="nil"/>
              <w:right w:val="nil"/>
            </w:tcBorders>
            <w:vAlign w:val="bottom"/>
          </w:tcPr>
          <w:p w:rsidR="0089631B" w:rsidRPr="00DB5D4E" w:rsidRDefault="0089631B" w:rsidP="00362BA1">
            <w:pPr>
              <w:framePr w:w="7209" w:h="4146" w:hRule="exact" w:hSpace="181" w:wrap="around" w:vAnchor="page" w:hAnchor="page" w:x="2343" w:y="2931" w:anchorLock="1"/>
              <w:jc w:val="center"/>
              <w:rPr>
                <w:rFonts w:ascii="Times New Roman" w:hAnsi="Times New Roman" w:cs="Times New Roman"/>
                <w:color w:val="000000"/>
              </w:rPr>
            </w:pPr>
            <w:r w:rsidRPr="00DB5D4E">
              <w:rPr>
                <w:rFonts w:ascii="Times New Roman" w:hAnsi="Times New Roman" w:cs="Times New Roman"/>
                <w:color w:val="000000"/>
              </w:rPr>
              <w:t>18.34</w:t>
            </w:r>
          </w:p>
        </w:tc>
        <w:tc>
          <w:tcPr>
            <w:tcW w:w="656" w:type="pct"/>
            <w:tcBorders>
              <w:top w:val="nil"/>
              <w:left w:val="nil"/>
              <w:bottom w:val="nil"/>
              <w:right w:val="nil"/>
            </w:tcBorders>
            <w:vAlign w:val="bottom"/>
          </w:tcPr>
          <w:p w:rsidR="0089631B" w:rsidRPr="00DB5D4E" w:rsidRDefault="0089631B" w:rsidP="00362BA1">
            <w:pPr>
              <w:framePr w:w="7209" w:h="4146" w:hRule="exact" w:hSpace="181" w:wrap="around" w:vAnchor="page" w:hAnchor="page" w:x="2343" w:y="2931" w:anchorLock="1"/>
              <w:jc w:val="center"/>
              <w:rPr>
                <w:rFonts w:ascii="Times New Roman" w:hAnsi="Times New Roman" w:cs="Times New Roman"/>
                <w:color w:val="000000"/>
              </w:rPr>
            </w:pPr>
            <w:r w:rsidRPr="00DB5D4E">
              <w:rPr>
                <w:rFonts w:ascii="Times New Roman" w:hAnsi="Times New Roman" w:cs="Times New Roman"/>
                <w:color w:val="000000"/>
              </w:rPr>
              <w:t>15.83</w:t>
            </w:r>
          </w:p>
        </w:tc>
      </w:tr>
      <w:tr w:rsidR="0089631B" w:rsidRPr="00DB5D4E">
        <w:trPr>
          <w:cantSplit/>
        </w:trPr>
        <w:tc>
          <w:tcPr>
            <w:tcW w:w="2071" w:type="pct"/>
            <w:gridSpan w:val="2"/>
            <w:tcBorders>
              <w:top w:val="nil"/>
              <w:left w:val="nil"/>
              <w:bottom w:val="nil"/>
              <w:right w:val="nil"/>
            </w:tcBorders>
            <w:vAlign w:val="bottom"/>
          </w:tcPr>
          <w:p w:rsidR="0089631B" w:rsidRPr="00DB5D4E" w:rsidRDefault="0089631B" w:rsidP="00362BA1">
            <w:pPr>
              <w:framePr w:w="7209" w:h="4146" w:hRule="exact" w:hSpace="181" w:wrap="around" w:vAnchor="page" w:hAnchor="page" w:x="2343" w:y="2931" w:anchorLock="1"/>
              <w:rPr>
                <w:rFonts w:ascii="Times New Roman" w:hAnsi="Times New Roman" w:cs="Times New Roman"/>
                <w:color w:val="000000"/>
              </w:rPr>
            </w:pPr>
            <w:r w:rsidRPr="00DB5D4E">
              <w:rPr>
                <w:rFonts w:ascii="Times New Roman" w:hAnsi="Times New Roman" w:cs="Times New Roman"/>
                <w:color w:val="000000"/>
              </w:rPr>
              <w:t>Phenanthrene</w:t>
            </w:r>
          </w:p>
        </w:tc>
        <w:tc>
          <w:tcPr>
            <w:tcW w:w="237" w:type="pct"/>
            <w:tcBorders>
              <w:top w:val="nil"/>
              <w:left w:val="nil"/>
              <w:bottom w:val="nil"/>
              <w:right w:val="nil"/>
            </w:tcBorders>
            <w:vAlign w:val="bottom"/>
          </w:tcPr>
          <w:p w:rsidR="0089631B" w:rsidRPr="00DB5D4E" w:rsidRDefault="0089631B" w:rsidP="00362BA1">
            <w:pPr>
              <w:framePr w:w="7209" w:h="4146" w:hRule="exact" w:hSpace="181" w:wrap="around" w:vAnchor="page" w:hAnchor="page" w:x="2343" w:y="2931" w:anchorLock="1"/>
              <w:jc w:val="center"/>
              <w:rPr>
                <w:rFonts w:ascii="Times New Roman" w:hAnsi="Times New Roman" w:cs="Times New Roman"/>
                <w:color w:val="000000"/>
              </w:rPr>
            </w:pPr>
            <w:r w:rsidRPr="00DB5D4E">
              <w:rPr>
                <w:rFonts w:ascii="Times New Roman" w:hAnsi="Times New Roman" w:cs="Times New Roman"/>
                <w:color w:val="000000"/>
              </w:rPr>
              <w:t>A</w:t>
            </w:r>
          </w:p>
        </w:tc>
        <w:tc>
          <w:tcPr>
            <w:tcW w:w="637" w:type="pct"/>
            <w:tcBorders>
              <w:top w:val="nil"/>
              <w:left w:val="nil"/>
              <w:bottom w:val="nil"/>
              <w:right w:val="nil"/>
            </w:tcBorders>
            <w:vAlign w:val="bottom"/>
          </w:tcPr>
          <w:p w:rsidR="0089631B" w:rsidRPr="00DB5D4E" w:rsidRDefault="0089631B" w:rsidP="00362BA1">
            <w:pPr>
              <w:framePr w:w="7209" w:h="4146" w:hRule="exact" w:hSpace="181" w:wrap="around" w:vAnchor="page" w:hAnchor="page" w:x="2343" w:y="2931" w:anchorLock="1"/>
              <w:jc w:val="center"/>
              <w:rPr>
                <w:rFonts w:ascii="Times New Roman" w:hAnsi="Times New Roman" w:cs="Times New Roman"/>
                <w:color w:val="000000"/>
              </w:rPr>
            </w:pPr>
            <w:r w:rsidRPr="00DB5D4E">
              <w:rPr>
                <w:rFonts w:ascii="Times New Roman" w:hAnsi="Times New Roman" w:cs="Times New Roman"/>
                <w:color w:val="000000"/>
              </w:rPr>
              <w:t>34.10</w:t>
            </w:r>
          </w:p>
        </w:tc>
        <w:tc>
          <w:tcPr>
            <w:tcW w:w="642" w:type="pct"/>
            <w:tcBorders>
              <w:top w:val="nil"/>
              <w:left w:val="nil"/>
              <w:bottom w:val="nil"/>
              <w:right w:val="nil"/>
            </w:tcBorders>
            <w:vAlign w:val="bottom"/>
          </w:tcPr>
          <w:p w:rsidR="0089631B" w:rsidRPr="00DB5D4E" w:rsidRDefault="0089631B" w:rsidP="00362BA1">
            <w:pPr>
              <w:framePr w:w="7209" w:h="4146" w:hRule="exact" w:hSpace="181" w:wrap="around" w:vAnchor="page" w:hAnchor="page" w:x="2343" w:y="2931" w:anchorLock="1"/>
              <w:jc w:val="center"/>
              <w:rPr>
                <w:rFonts w:ascii="Times New Roman" w:hAnsi="Times New Roman" w:cs="Times New Roman"/>
                <w:color w:val="000000"/>
              </w:rPr>
            </w:pPr>
            <w:r w:rsidRPr="00DB5D4E">
              <w:rPr>
                <w:rFonts w:ascii="Times New Roman" w:hAnsi="Times New Roman" w:cs="Times New Roman"/>
                <w:color w:val="000000"/>
              </w:rPr>
              <w:t>28.27</w:t>
            </w:r>
          </w:p>
        </w:tc>
        <w:tc>
          <w:tcPr>
            <w:tcW w:w="756" w:type="pct"/>
            <w:tcBorders>
              <w:top w:val="nil"/>
              <w:left w:val="nil"/>
              <w:bottom w:val="nil"/>
              <w:right w:val="nil"/>
            </w:tcBorders>
            <w:vAlign w:val="bottom"/>
          </w:tcPr>
          <w:p w:rsidR="0089631B" w:rsidRPr="00DB5D4E" w:rsidRDefault="0089631B" w:rsidP="00362BA1">
            <w:pPr>
              <w:framePr w:w="7209" w:h="4146" w:hRule="exact" w:hSpace="181" w:wrap="around" w:vAnchor="page" w:hAnchor="page" w:x="2343" w:y="2931" w:anchorLock="1"/>
              <w:jc w:val="center"/>
              <w:rPr>
                <w:rFonts w:ascii="Times New Roman" w:hAnsi="Times New Roman" w:cs="Times New Roman"/>
                <w:color w:val="000000"/>
              </w:rPr>
            </w:pPr>
            <w:r w:rsidRPr="00DB5D4E">
              <w:rPr>
                <w:rFonts w:ascii="Times New Roman" w:hAnsi="Times New Roman" w:cs="Times New Roman"/>
                <w:color w:val="000000"/>
              </w:rPr>
              <w:t>20.14</w:t>
            </w:r>
          </w:p>
        </w:tc>
        <w:tc>
          <w:tcPr>
            <w:tcW w:w="656" w:type="pct"/>
            <w:tcBorders>
              <w:top w:val="nil"/>
              <w:left w:val="nil"/>
              <w:bottom w:val="nil"/>
              <w:right w:val="nil"/>
            </w:tcBorders>
            <w:vAlign w:val="bottom"/>
          </w:tcPr>
          <w:p w:rsidR="0089631B" w:rsidRPr="00DB5D4E" w:rsidRDefault="0089631B" w:rsidP="00362BA1">
            <w:pPr>
              <w:framePr w:w="7209" w:h="4146" w:hRule="exact" w:hSpace="181" w:wrap="around" w:vAnchor="page" w:hAnchor="page" w:x="2343" w:y="2931" w:anchorLock="1"/>
              <w:jc w:val="center"/>
              <w:rPr>
                <w:rFonts w:ascii="Times New Roman" w:hAnsi="Times New Roman" w:cs="Times New Roman"/>
                <w:color w:val="000000"/>
              </w:rPr>
            </w:pPr>
            <w:r w:rsidRPr="00DB5D4E">
              <w:rPr>
                <w:rFonts w:ascii="Times New Roman" w:hAnsi="Times New Roman" w:cs="Times New Roman"/>
                <w:color w:val="000000"/>
              </w:rPr>
              <w:t>19.06</w:t>
            </w:r>
          </w:p>
        </w:tc>
      </w:tr>
      <w:tr w:rsidR="0089631B" w:rsidRPr="00DB5D4E">
        <w:trPr>
          <w:cantSplit/>
        </w:trPr>
        <w:tc>
          <w:tcPr>
            <w:tcW w:w="2071" w:type="pct"/>
            <w:gridSpan w:val="2"/>
            <w:tcBorders>
              <w:top w:val="nil"/>
              <w:left w:val="nil"/>
              <w:bottom w:val="nil"/>
              <w:right w:val="nil"/>
            </w:tcBorders>
            <w:vAlign w:val="bottom"/>
          </w:tcPr>
          <w:p w:rsidR="0089631B" w:rsidRPr="00DB5D4E" w:rsidRDefault="0089631B" w:rsidP="00362BA1">
            <w:pPr>
              <w:framePr w:w="7209" w:h="4146" w:hRule="exact" w:hSpace="181" w:wrap="around" w:vAnchor="page" w:hAnchor="page" w:x="2343" w:y="2931" w:anchorLock="1"/>
              <w:rPr>
                <w:rFonts w:ascii="Times New Roman" w:hAnsi="Times New Roman" w:cs="Times New Roman"/>
                <w:color w:val="000000"/>
              </w:rPr>
            </w:pPr>
          </w:p>
        </w:tc>
        <w:tc>
          <w:tcPr>
            <w:tcW w:w="237" w:type="pct"/>
            <w:tcBorders>
              <w:top w:val="nil"/>
              <w:left w:val="nil"/>
              <w:bottom w:val="nil"/>
              <w:right w:val="nil"/>
            </w:tcBorders>
            <w:vAlign w:val="bottom"/>
          </w:tcPr>
          <w:p w:rsidR="0089631B" w:rsidRPr="00DB5D4E" w:rsidRDefault="0089631B" w:rsidP="00362BA1">
            <w:pPr>
              <w:framePr w:w="7209" w:h="4146" w:hRule="exact" w:hSpace="181" w:wrap="around" w:vAnchor="page" w:hAnchor="page" w:x="2343" w:y="2931" w:anchorLock="1"/>
              <w:jc w:val="center"/>
              <w:rPr>
                <w:rFonts w:ascii="Times New Roman" w:hAnsi="Times New Roman" w:cs="Times New Roman"/>
                <w:color w:val="000000"/>
              </w:rPr>
            </w:pPr>
            <w:r w:rsidRPr="00DB5D4E">
              <w:rPr>
                <w:rFonts w:ascii="Times New Roman" w:hAnsi="Times New Roman" w:cs="Times New Roman"/>
                <w:color w:val="000000"/>
              </w:rPr>
              <w:t>B</w:t>
            </w:r>
          </w:p>
        </w:tc>
        <w:tc>
          <w:tcPr>
            <w:tcW w:w="637" w:type="pct"/>
            <w:tcBorders>
              <w:top w:val="nil"/>
              <w:left w:val="nil"/>
              <w:bottom w:val="nil"/>
              <w:right w:val="nil"/>
            </w:tcBorders>
            <w:vAlign w:val="bottom"/>
          </w:tcPr>
          <w:p w:rsidR="0089631B" w:rsidRPr="00DB5D4E" w:rsidRDefault="0089631B" w:rsidP="00362BA1">
            <w:pPr>
              <w:framePr w:w="7209" w:h="4146" w:hRule="exact" w:hSpace="181" w:wrap="around" w:vAnchor="page" w:hAnchor="page" w:x="2343" w:y="2931" w:anchorLock="1"/>
              <w:jc w:val="center"/>
              <w:rPr>
                <w:rFonts w:ascii="Times New Roman" w:hAnsi="Times New Roman" w:cs="Times New Roman"/>
                <w:color w:val="000000"/>
              </w:rPr>
            </w:pPr>
            <w:r w:rsidRPr="00DB5D4E">
              <w:rPr>
                <w:rFonts w:ascii="Times New Roman" w:hAnsi="Times New Roman" w:cs="Times New Roman"/>
                <w:color w:val="000000"/>
              </w:rPr>
              <w:t>32.94</w:t>
            </w:r>
          </w:p>
        </w:tc>
        <w:tc>
          <w:tcPr>
            <w:tcW w:w="642" w:type="pct"/>
            <w:tcBorders>
              <w:top w:val="nil"/>
              <w:left w:val="nil"/>
              <w:bottom w:val="nil"/>
              <w:right w:val="nil"/>
            </w:tcBorders>
            <w:vAlign w:val="bottom"/>
          </w:tcPr>
          <w:p w:rsidR="0089631B" w:rsidRPr="00DB5D4E" w:rsidRDefault="0089631B" w:rsidP="00362BA1">
            <w:pPr>
              <w:framePr w:w="7209" w:h="4146" w:hRule="exact" w:hSpace="181" w:wrap="around" w:vAnchor="page" w:hAnchor="page" w:x="2343" w:y="2931" w:anchorLock="1"/>
              <w:jc w:val="center"/>
              <w:rPr>
                <w:rFonts w:ascii="Times New Roman" w:hAnsi="Times New Roman" w:cs="Times New Roman"/>
                <w:color w:val="000000"/>
              </w:rPr>
            </w:pPr>
            <w:r w:rsidRPr="00DB5D4E">
              <w:rPr>
                <w:rFonts w:ascii="Times New Roman" w:hAnsi="Times New Roman" w:cs="Times New Roman"/>
                <w:color w:val="000000"/>
              </w:rPr>
              <w:t>27.94</w:t>
            </w:r>
          </w:p>
        </w:tc>
        <w:tc>
          <w:tcPr>
            <w:tcW w:w="756" w:type="pct"/>
            <w:tcBorders>
              <w:top w:val="nil"/>
              <w:left w:val="nil"/>
              <w:bottom w:val="nil"/>
              <w:right w:val="nil"/>
            </w:tcBorders>
            <w:vAlign w:val="bottom"/>
          </w:tcPr>
          <w:p w:rsidR="0089631B" w:rsidRPr="00DB5D4E" w:rsidRDefault="0089631B" w:rsidP="00362BA1">
            <w:pPr>
              <w:framePr w:w="7209" w:h="4146" w:hRule="exact" w:hSpace="181" w:wrap="around" w:vAnchor="page" w:hAnchor="page" w:x="2343" w:y="2931" w:anchorLock="1"/>
              <w:jc w:val="center"/>
              <w:rPr>
                <w:rFonts w:ascii="Times New Roman" w:hAnsi="Times New Roman" w:cs="Times New Roman"/>
                <w:color w:val="000000"/>
              </w:rPr>
            </w:pPr>
            <w:r w:rsidRPr="00DB5D4E">
              <w:rPr>
                <w:rFonts w:ascii="Times New Roman" w:hAnsi="Times New Roman" w:cs="Times New Roman"/>
                <w:color w:val="000000"/>
              </w:rPr>
              <w:t>20.70</w:t>
            </w:r>
          </w:p>
        </w:tc>
        <w:tc>
          <w:tcPr>
            <w:tcW w:w="656" w:type="pct"/>
            <w:tcBorders>
              <w:top w:val="nil"/>
              <w:left w:val="nil"/>
              <w:bottom w:val="nil"/>
              <w:right w:val="nil"/>
            </w:tcBorders>
            <w:vAlign w:val="bottom"/>
          </w:tcPr>
          <w:p w:rsidR="0089631B" w:rsidRPr="00DB5D4E" w:rsidRDefault="0089631B" w:rsidP="00362BA1">
            <w:pPr>
              <w:framePr w:w="7209" w:h="4146" w:hRule="exact" w:hSpace="181" w:wrap="around" w:vAnchor="page" w:hAnchor="page" w:x="2343" w:y="2931" w:anchorLock="1"/>
              <w:jc w:val="center"/>
              <w:rPr>
                <w:rFonts w:ascii="Times New Roman" w:hAnsi="Times New Roman" w:cs="Times New Roman"/>
                <w:color w:val="000000"/>
              </w:rPr>
            </w:pPr>
            <w:r w:rsidRPr="00DB5D4E">
              <w:rPr>
                <w:rFonts w:ascii="Times New Roman" w:hAnsi="Times New Roman" w:cs="Times New Roman"/>
                <w:color w:val="000000"/>
              </w:rPr>
              <w:t>18.18</w:t>
            </w:r>
          </w:p>
        </w:tc>
      </w:tr>
    </w:tbl>
    <w:p w:rsidR="0089631B" w:rsidRPr="00DB5D4E" w:rsidRDefault="0089631B" w:rsidP="00362BA1">
      <w:pPr>
        <w:pStyle w:val="Heading5"/>
        <w:framePr w:w="7209" w:h="4146" w:hRule="exact" w:hSpace="181" w:wrap="around" w:vAnchor="page" w:hAnchor="page" w:x="2343" w:y="2931" w:anchorLock="1"/>
        <w:rPr>
          <w:bCs/>
          <w:sz w:val="24"/>
          <w:szCs w:val="24"/>
        </w:rPr>
      </w:pPr>
    </w:p>
    <w:p w:rsidR="0089631B" w:rsidRPr="00DB5D4E" w:rsidRDefault="0089631B" w:rsidP="00036C9C">
      <w:pPr>
        <w:spacing w:before="120" w:after="120"/>
        <w:ind w:firstLine="284"/>
        <w:jc w:val="both"/>
        <w:rPr>
          <w:rFonts w:ascii="Times New Roman" w:hAnsi="Times New Roman" w:cs="Times New Roman"/>
          <w:lang w:val="en-GB"/>
        </w:rPr>
      </w:pPr>
      <w:r w:rsidRPr="00DB5D4E">
        <w:rPr>
          <w:rFonts w:ascii="Times New Roman" w:hAnsi="Times New Roman" w:cs="Times New Roman"/>
          <w:lang w:val="en-GB"/>
        </w:rPr>
        <w:t>The absorption spectra of Al(III)-quercetin and Al(III)-rutin system (Fig. 2.) were recorded at dif</w:t>
      </w:r>
      <w:r w:rsidRPr="00DB5D4E">
        <w:rPr>
          <w:rFonts w:ascii="Times New Roman" w:hAnsi="Times New Roman" w:cs="Times New Roman"/>
          <w:lang w:val="en-GB"/>
        </w:rPr>
        <w:softHyphen/>
        <w:t>ferent Al(III) concent</w:t>
      </w:r>
      <w:r w:rsidRPr="00DB5D4E">
        <w:rPr>
          <w:rFonts w:ascii="Times New Roman" w:hAnsi="Times New Roman" w:cs="Times New Roman"/>
          <w:lang w:val="en-GB"/>
        </w:rPr>
        <w:softHyphen/>
        <w:t>ra</w:t>
      </w:r>
      <w:r w:rsidRPr="00DB5D4E">
        <w:rPr>
          <w:rFonts w:ascii="Times New Roman" w:hAnsi="Times New Roman" w:cs="Times New Roman"/>
          <w:lang w:val="en-GB"/>
        </w:rPr>
        <w:softHyphen/>
        <w:t>tions in the range of 200 to 500 nm wavelength by a Shimadzu UV-3101PC type UV-VIS-NIR Scan</w:t>
      </w:r>
      <w:r w:rsidRPr="00DB5D4E">
        <w:rPr>
          <w:rFonts w:ascii="Times New Roman" w:hAnsi="Times New Roman" w:cs="Times New Roman"/>
          <w:lang w:val="en-GB"/>
        </w:rPr>
        <w:softHyphen/>
        <w:t>ning Spectrophotometer, and the spectra were eva</w:t>
      </w:r>
      <w:r w:rsidRPr="00DB5D4E">
        <w:rPr>
          <w:rFonts w:ascii="Times New Roman" w:hAnsi="Times New Roman" w:cs="Times New Roman"/>
          <w:lang w:val="en-GB"/>
        </w:rPr>
        <w:softHyphen/>
        <w:t>luated by version 2.2 of UV-2101/3101PC Per</w:t>
      </w:r>
      <w:r w:rsidRPr="00DB5D4E">
        <w:rPr>
          <w:rFonts w:ascii="Times New Roman" w:hAnsi="Times New Roman" w:cs="Times New Roman"/>
          <w:lang w:val="en-GB"/>
        </w:rPr>
        <w:softHyphen/>
        <w:t>so</w:t>
      </w:r>
      <w:r w:rsidRPr="00DB5D4E">
        <w:rPr>
          <w:rFonts w:ascii="Times New Roman" w:hAnsi="Times New Roman" w:cs="Times New Roman"/>
          <w:lang w:val="en-GB"/>
        </w:rPr>
        <w:softHyphen/>
        <w:t>nal Spectroscopy Soft</w:t>
      </w:r>
      <w:r w:rsidRPr="00DB5D4E">
        <w:rPr>
          <w:rFonts w:ascii="Times New Roman" w:hAnsi="Times New Roman" w:cs="Times New Roman"/>
          <w:lang w:val="en-GB"/>
        </w:rPr>
        <w:softHyphen/>
        <w:t xml:space="preserve">ware. </w:t>
      </w:r>
    </w:p>
    <w:p w:rsidR="0089631B" w:rsidRPr="00DB5D4E" w:rsidRDefault="0089631B" w:rsidP="00036C9C">
      <w:pPr>
        <w:rPr>
          <w:rFonts w:ascii="Times New Roman" w:hAnsi="Times New Roman" w:cs="Times New Roman"/>
        </w:rPr>
      </w:pPr>
    </w:p>
    <w:p w:rsidR="00A32F75" w:rsidRDefault="00A32F75" w:rsidP="00A2690B">
      <w:pPr>
        <w:pStyle w:val="paper"/>
        <w:rPr>
          <w:b/>
          <w:bCs/>
          <w:sz w:val="24"/>
          <w:szCs w:val="24"/>
        </w:rPr>
      </w:pPr>
    </w:p>
    <w:p w:rsidR="00A32F75" w:rsidRDefault="00A32F75" w:rsidP="00A2690B">
      <w:pPr>
        <w:pStyle w:val="paper"/>
        <w:rPr>
          <w:b/>
          <w:bCs/>
          <w:sz w:val="24"/>
          <w:szCs w:val="24"/>
        </w:rPr>
      </w:pPr>
    </w:p>
    <w:p w:rsidR="0089631B" w:rsidRPr="001C62BC" w:rsidRDefault="0089631B" w:rsidP="00A2690B">
      <w:pPr>
        <w:pStyle w:val="paper"/>
        <w:rPr>
          <w:b/>
          <w:bCs/>
          <w:sz w:val="24"/>
          <w:szCs w:val="24"/>
        </w:rPr>
      </w:pPr>
      <w:r w:rsidRPr="001C62BC">
        <w:rPr>
          <w:b/>
          <w:bCs/>
          <w:sz w:val="24"/>
          <w:szCs w:val="24"/>
        </w:rPr>
        <w:lastRenderedPageBreak/>
        <w:t>CONCLUSION</w:t>
      </w:r>
    </w:p>
    <w:p w:rsidR="0089631B" w:rsidRPr="00A32F75" w:rsidRDefault="0089631B" w:rsidP="00A2690B">
      <w:pPr>
        <w:pStyle w:val="paper"/>
        <w:rPr>
          <w:sz w:val="24"/>
          <w:szCs w:val="24"/>
          <w:lang w:val="en-GB"/>
        </w:rPr>
      </w:pPr>
      <w:r w:rsidRPr="00A32F75">
        <w:rPr>
          <w:sz w:val="24"/>
          <w:szCs w:val="24"/>
          <w:lang w:val="en-GB"/>
        </w:rPr>
        <w:t>It was established that mainly binuclear complexes of the flavonols have been formed in the aluminium-quercetin and aluminium-rutin coordination, if the metal ion and flavonol ratio is high. It was pointed out that dimeric form of aluminium hydroxyl particle has been connected to quercetin or rutin. The apparent stability constants of complexes have been determined by computational iteration method. In accordance with our previous supposition the spectrophotometric and calculation results have been proved the complex forming of Al</w:t>
      </w:r>
      <w:r w:rsidRPr="00A32F75">
        <w:rPr>
          <w:sz w:val="24"/>
          <w:szCs w:val="24"/>
          <w:vertAlign w:val="subscript"/>
          <w:lang w:val="en-GB"/>
        </w:rPr>
        <w:t>2</w:t>
      </w:r>
      <w:r w:rsidRPr="00A32F75">
        <w:rPr>
          <w:sz w:val="24"/>
          <w:szCs w:val="24"/>
          <w:lang w:val="en-GB"/>
        </w:rPr>
        <w:t>Q or Al</w:t>
      </w:r>
      <w:r w:rsidRPr="00A32F75">
        <w:rPr>
          <w:sz w:val="24"/>
          <w:szCs w:val="24"/>
          <w:vertAlign w:val="subscript"/>
          <w:lang w:val="en-GB"/>
        </w:rPr>
        <w:t>2</w:t>
      </w:r>
      <w:r w:rsidRPr="00A32F75">
        <w:rPr>
          <w:sz w:val="24"/>
          <w:szCs w:val="24"/>
          <w:lang w:val="en-GB"/>
        </w:rPr>
        <w:t xml:space="preserve">Ru in one step, and the aluminium ions have not been coordinated to the two different positions of OH-groups of the ligands. </w:t>
      </w:r>
    </w:p>
    <w:p w:rsidR="0089631B" w:rsidRPr="00DB5D4E" w:rsidRDefault="0089631B" w:rsidP="00084414">
      <w:pPr>
        <w:pStyle w:val="paper"/>
        <w:ind w:right="284"/>
        <w:rPr>
          <w:b/>
          <w:bCs/>
          <w:sz w:val="24"/>
          <w:szCs w:val="24"/>
        </w:rPr>
      </w:pPr>
    </w:p>
    <w:p w:rsidR="0089631B" w:rsidRPr="001C62BC" w:rsidRDefault="0089631B" w:rsidP="00084414">
      <w:pPr>
        <w:pStyle w:val="paper"/>
        <w:ind w:right="284"/>
        <w:rPr>
          <w:b/>
          <w:bCs/>
          <w:i/>
          <w:sz w:val="24"/>
          <w:szCs w:val="24"/>
        </w:rPr>
      </w:pPr>
      <w:r w:rsidRPr="001C62BC">
        <w:rPr>
          <w:b/>
          <w:bCs/>
          <w:i/>
          <w:sz w:val="24"/>
          <w:szCs w:val="24"/>
        </w:rPr>
        <w:t xml:space="preserve">Acknowledgement </w:t>
      </w:r>
    </w:p>
    <w:p w:rsidR="0089631B" w:rsidRPr="00DB5D4E" w:rsidRDefault="0089631B" w:rsidP="00A32F75">
      <w:pPr>
        <w:pStyle w:val="paper"/>
        <w:ind w:right="284"/>
        <w:jc w:val="both"/>
        <w:rPr>
          <w:b/>
          <w:bCs/>
          <w:sz w:val="24"/>
          <w:szCs w:val="24"/>
        </w:rPr>
      </w:pPr>
      <w:r w:rsidRPr="001C62BC">
        <w:rPr>
          <w:sz w:val="24"/>
          <w:szCs w:val="24"/>
        </w:rPr>
        <w:t>This work was partially supported by the Ministry for Science of the</w:t>
      </w:r>
      <w:r w:rsidR="00F009FA">
        <w:rPr>
          <w:sz w:val="24"/>
          <w:szCs w:val="24"/>
        </w:rPr>
        <w:t xml:space="preserve"> </w:t>
      </w:r>
      <w:r w:rsidRPr="00DB5D4E">
        <w:rPr>
          <w:sz w:val="24"/>
          <w:szCs w:val="24"/>
        </w:rPr>
        <w:t>Republic of Serbia (Grants no. 1420xx and 1420xy).</w:t>
      </w:r>
    </w:p>
    <w:p w:rsidR="0089631B" w:rsidRPr="00DB5D4E" w:rsidRDefault="0089631B" w:rsidP="00A32F75">
      <w:pPr>
        <w:pStyle w:val="paper"/>
        <w:ind w:right="284"/>
        <w:jc w:val="both"/>
        <w:rPr>
          <w:b/>
          <w:bCs/>
          <w:sz w:val="24"/>
          <w:szCs w:val="24"/>
        </w:rPr>
      </w:pPr>
    </w:p>
    <w:p w:rsidR="0089631B" w:rsidRDefault="0089631B" w:rsidP="00084414">
      <w:pPr>
        <w:pStyle w:val="paper"/>
        <w:ind w:right="284"/>
        <w:rPr>
          <w:b/>
          <w:bCs/>
          <w:sz w:val="24"/>
          <w:szCs w:val="24"/>
        </w:rPr>
      </w:pPr>
    </w:p>
    <w:p w:rsidR="0089631B" w:rsidRPr="00DB5D4E" w:rsidRDefault="0089631B" w:rsidP="00084414">
      <w:pPr>
        <w:pStyle w:val="paper"/>
        <w:ind w:right="284"/>
        <w:rPr>
          <w:rStyle w:val="fig2Char"/>
          <w:b w:val="0"/>
          <w:bCs/>
        </w:rPr>
      </w:pPr>
      <w:r w:rsidRPr="00DB5D4E">
        <w:rPr>
          <w:b/>
          <w:bCs/>
          <w:sz w:val="24"/>
          <w:szCs w:val="24"/>
        </w:rPr>
        <w:t>REFERENCES</w:t>
      </w:r>
    </w:p>
    <w:p w:rsidR="0089631B" w:rsidRPr="00DB5D4E" w:rsidRDefault="0089631B" w:rsidP="00C75B11">
      <w:pPr>
        <w:ind w:left="374" w:hanging="374"/>
        <w:rPr>
          <w:rFonts w:ascii="Times New Roman" w:hAnsi="Times New Roman" w:cs="Times New Roman"/>
        </w:rPr>
      </w:pPr>
      <w:r w:rsidRPr="00DB5D4E">
        <w:rPr>
          <w:rFonts w:ascii="Times New Roman" w:hAnsi="Times New Roman" w:cs="Times New Roman"/>
        </w:rPr>
        <w:t xml:space="preserve">[1] </w:t>
      </w:r>
      <w:r w:rsidRPr="00DB5D4E">
        <w:rPr>
          <w:rFonts w:ascii="Times New Roman" w:hAnsi="Times New Roman" w:cs="Times New Roman"/>
        </w:rPr>
        <w:tab/>
        <w:t xml:space="preserve">R. A. Robinson, R. H. Stokes, Electrolyte Solutions, Butterworth, </w:t>
      </w:r>
      <w:smartTag w:uri="urn:schemas-microsoft-com:office:smarttags" w:element="place">
        <w:r w:rsidRPr="00DB5D4E">
          <w:rPr>
            <w:rFonts w:ascii="Times New Roman" w:hAnsi="Times New Roman" w:cs="Times New Roman"/>
          </w:rPr>
          <w:t>London</w:t>
        </w:r>
      </w:smartTag>
      <w:r w:rsidRPr="00DB5D4E">
        <w:rPr>
          <w:rFonts w:ascii="Times New Roman" w:hAnsi="Times New Roman" w:cs="Times New Roman"/>
        </w:rPr>
        <w:t>,1955.</w:t>
      </w:r>
    </w:p>
    <w:p w:rsidR="0089631B" w:rsidRPr="00DB5D4E" w:rsidRDefault="0089631B" w:rsidP="00C75B11">
      <w:pPr>
        <w:ind w:left="374" w:hanging="374"/>
        <w:rPr>
          <w:rFonts w:ascii="Times New Roman" w:hAnsi="Times New Roman" w:cs="Times New Roman"/>
        </w:rPr>
      </w:pPr>
      <w:r w:rsidRPr="00DB5D4E">
        <w:rPr>
          <w:rFonts w:ascii="Times New Roman" w:hAnsi="Times New Roman" w:cs="Times New Roman"/>
        </w:rPr>
        <w:t xml:space="preserve">[2] </w:t>
      </w:r>
      <w:r w:rsidRPr="00DB5D4E">
        <w:rPr>
          <w:rFonts w:ascii="Times New Roman" w:hAnsi="Times New Roman" w:cs="Times New Roman"/>
        </w:rPr>
        <w:tab/>
        <w:t>V. Pavićević, R. Ninković, M. Todorović, J. Miladinović, Fluid Phase Equilibria, 1999, 164, 275-284.</w:t>
      </w:r>
    </w:p>
    <w:p w:rsidR="0089631B" w:rsidRPr="00DB5D4E" w:rsidRDefault="0089631B" w:rsidP="00C75B11">
      <w:pPr>
        <w:ind w:left="374" w:hanging="374"/>
        <w:jc w:val="both"/>
        <w:rPr>
          <w:rFonts w:ascii="Times New Roman" w:hAnsi="Times New Roman" w:cs="Times New Roman"/>
        </w:rPr>
      </w:pPr>
      <w:r w:rsidRPr="00DB5D4E">
        <w:rPr>
          <w:rFonts w:ascii="Times New Roman" w:hAnsi="Times New Roman" w:cs="Times New Roman"/>
        </w:rPr>
        <w:t xml:space="preserve">[3] </w:t>
      </w:r>
      <w:r w:rsidRPr="00DB5D4E">
        <w:rPr>
          <w:rFonts w:ascii="Times New Roman" w:hAnsi="Times New Roman" w:cs="Times New Roman"/>
        </w:rPr>
        <w:tab/>
        <w:t>C. C. Hansch in: Comprehensive Medicinal Chemistry, Vol.6, R. G. Sammes, J. B. Taylor (Eds.), Pergamon Press, Oxford, 1990.</w:t>
      </w:r>
    </w:p>
    <w:p w:rsidR="0089631B" w:rsidRPr="00DB5D4E" w:rsidRDefault="0089631B" w:rsidP="00E55C2A">
      <w:pPr>
        <w:ind w:right="-10"/>
        <w:jc w:val="both"/>
        <w:rPr>
          <w:rFonts w:ascii="Times New Roman" w:hAnsi="Times New Roman" w:cs="Times New Roman"/>
        </w:rPr>
      </w:pPr>
      <w:r w:rsidRPr="00DB5D4E">
        <w:rPr>
          <w:rFonts w:ascii="Times New Roman" w:hAnsi="Times New Roman" w:cs="Times New Roman"/>
        </w:rPr>
        <w:t xml:space="preserve">[4] E.N. Efremenko, R.E. Azizov, Proc. </w:t>
      </w:r>
      <w:r w:rsidRPr="00DB5D4E">
        <w:rPr>
          <w:rFonts w:ascii="Times New Roman" w:hAnsi="Times New Roman" w:cs="Times New Roman"/>
          <w:lang w:val="de-DE"/>
        </w:rPr>
        <w:t xml:space="preserve">Petrochem. </w:t>
      </w:r>
      <w:r w:rsidRPr="00DB5D4E">
        <w:rPr>
          <w:rFonts w:ascii="Times New Roman" w:hAnsi="Times New Roman" w:cs="Times New Roman"/>
        </w:rPr>
        <w:t xml:space="preserve">Oil ref., 2003, </w:t>
      </w:r>
      <w:r w:rsidRPr="00DB5D4E">
        <w:rPr>
          <w:rFonts w:ascii="Times New Roman" w:hAnsi="Times New Roman" w:cs="Times New Roman"/>
          <w:b/>
          <w:bCs/>
        </w:rPr>
        <w:t>4</w:t>
      </w:r>
      <w:r w:rsidRPr="00DB5D4E">
        <w:rPr>
          <w:rFonts w:ascii="Times New Roman" w:hAnsi="Times New Roman" w:cs="Times New Roman"/>
        </w:rPr>
        <w:t>, 70 – 75.</w:t>
      </w:r>
    </w:p>
    <w:p w:rsidR="0089631B" w:rsidRPr="00DB5D4E" w:rsidRDefault="0089631B" w:rsidP="00E55C2A">
      <w:pPr>
        <w:ind w:right="-10"/>
        <w:jc w:val="both"/>
        <w:rPr>
          <w:rFonts w:ascii="Times New Roman" w:hAnsi="Times New Roman" w:cs="Times New Roman"/>
        </w:rPr>
      </w:pPr>
    </w:p>
    <w:p w:rsidR="0089631B" w:rsidRPr="00DB5D4E" w:rsidRDefault="0089631B" w:rsidP="00A73B2E">
      <w:pPr>
        <w:ind w:left="284" w:hanging="284"/>
        <w:rPr>
          <w:rFonts w:ascii="Times New Roman" w:hAnsi="Times New Roman" w:cs="Times New Roman"/>
        </w:rPr>
      </w:pPr>
    </w:p>
    <w:sectPr w:rsidR="0089631B" w:rsidRPr="00DB5D4E" w:rsidSect="00355AAF">
      <w:headerReference w:type="even" r:id="rId7"/>
      <w:headerReference w:type="default" r:id="rId8"/>
      <w:footerReference w:type="even" r:id="rId9"/>
      <w:footerReference w:type="default" r:id="rId10"/>
      <w:pgSz w:w="11907" w:h="16840" w:code="9"/>
      <w:pgMar w:top="2750" w:right="2268" w:bottom="2750" w:left="2268" w:header="567" w:footer="567"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71C44" w:rsidRDefault="00E71C44">
      <w:r>
        <w:separator/>
      </w:r>
    </w:p>
  </w:endnote>
  <w:endnote w:type="continuationSeparator" w:id="1">
    <w:p w:rsidR="00E71C44" w:rsidRDefault="00E71C4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H_Arial">
    <w:altName w:val="Times New Roman"/>
    <w:panose1 w:val="00000000000000000000"/>
    <w:charset w:val="B2"/>
    <w:family w:val="roman"/>
    <w:notTrueType/>
    <w:pitch w:val="variable"/>
    <w:sig w:usb0="00002001" w:usb1="00000000" w:usb2="00000000" w:usb3="00000000" w:csb0="00000040" w:csb1="00000000"/>
  </w:font>
  <w:font w:name="H_Nazanin Bold">
    <w:altName w:val="Times New Roman"/>
    <w:panose1 w:val="00000000000000000000"/>
    <w:charset w:val="B2"/>
    <w:family w:val="roman"/>
    <w:notTrueType/>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631B" w:rsidRDefault="007634BC" w:rsidP="000151DF">
    <w:pPr>
      <w:pStyle w:val="Footer"/>
      <w:framePr w:wrap="around" w:vAnchor="text" w:hAnchor="margin" w:xAlign="center" w:y="1"/>
      <w:rPr>
        <w:rStyle w:val="PageNumber"/>
      </w:rPr>
    </w:pPr>
    <w:r>
      <w:rPr>
        <w:rStyle w:val="PageNumber"/>
      </w:rPr>
      <w:fldChar w:fldCharType="begin"/>
    </w:r>
    <w:r w:rsidR="0089631B">
      <w:rPr>
        <w:rStyle w:val="PageNumber"/>
      </w:rPr>
      <w:instrText xml:space="preserve">PAGE  </w:instrText>
    </w:r>
    <w:r>
      <w:rPr>
        <w:rStyle w:val="PageNumber"/>
      </w:rPr>
      <w:fldChar w:fldCharType="end"/>
    </w:r>
  </w:p>
  <w:p w:rsidR="0089631B" w:rsidRDefault="0089631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631B" w:rsidRPr="00A903E5" w:rsidRDefault="007634BC" w:rsidP="000151DF">
    <w:pPr>
      <w:pStyle w:val="Footer"/>
      <w:framePr w:wrap="around" w:vAnchor="text" w:hAnchor="margin" w:xAlign="center" w:y="1"/>
      <w:rPr>
        <w:rStyle w:val="PageNumber"/>
        <w:sz w:val="24"/>
        <w:szCs w:val="24"/>
      </w:rPr>
    </w:pPr>
    <w:r w:rsidRPr="00A903E5">
      <w:rPr>
        <w:rStyle w:val="PageNumber"/>
        <w:sz w:val="24"/>
        <w:szCs w:val="24"/>
      </w:rPr>
      <w:fldChar w:fldCharType="begin"/>
    </w:r>
    <w:r w:rsidR="0089631B" w:rsidRPr="00A903E5">
      <w:rPr>
        <w:rStyle w:val="PageNumber"/>
        <w:sz w:val="24"/>
        <w:szCs w:val="24"/>
      </w:rPr>
      <w:instrText xml:space="preserve">PAGE  </w:instrText>
    </w:r>
    <w:r w:rsidRPr="00A903E5">
      <w:rPr>
        <w:rStyle w:val="PageNumber"/>
        <w:sz w:val="24"/>
        <w:szCs w:val="24"/>
      </w:rPr>
      <w:fldChar w:fldCharType="separate"/>
    </w:r>
    <w:r w:rsidR="00B9358A">
      <w:rPr>
        <w:rStyle w:val="PageNumber"/>
        <w:sz w:val="24"/>
        <w:szCs w:val="24"/>
      </w:rPr>
      <w:t>4</w:t>
    </w:r>
    <w:r w:rsidRPr="00A903E5">
      <w:rPr>
        <w:rStyle w:val="PageNumber"/>
        <w:sz w:val="24"/>
        <w:szCs w:val="24"/>
      </w:rPr>
      <w:fldChar w:fldCharType="end"/>
    </w:r>
  </w:p>
  <w:p w:rsidR="0089631B" w:rsidRDefault="0089631B">
    <w:pPr>
      <w:pStyle w:val="Footer"/>
      <w:ind w:right="360"/>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71C44" w:rsidRDefault="00E71C44">
      <w:r>
        <w:separator/>
      </w:r>
    </w:p>
  </w:footnote>
  <w:footnote w:type="continuationSeparator" w:id="1">
    <w:p w:rsidR="00E71C44" w:rsidRDefault="00E71C4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631B" w:rsidRDefault="0089631B">
    <w:pPr>
      <w:pStyle w:val="Header"/>
      <w:tabs>
        <w:tab w:val="clear" w:pos="4153"/>
      </w:tabs>
      <w:rPr>
        <w:i/>
        <w:noProof w:val="0"/>
      </w:rPr>
    </w:pPr>
    <w:r>
      <w:rPr>
        <w:i/>
        <w:noProof w:val="0"/>
      </w:rPr>
      <w:t>Karim Zare et al.</w:t>
    </w:r>
    <w:r>
      <w:rPr>
        <w:i/>
        <w:noProof w:val="0"/>
      </w:rPr>
      <w:tab/>
      <w:t>Alkali Cation Complexation by 1,3-Alternate Calix[4]-Bis-Crown-6</w:t>
    </w:r>
  </w:p>
  <w:p w:rsidR="0089631B" w:rsidRDefault="0089631B">
    <w:pPr>
      <w:pStyle w:val="Header"/>
      <w:tabs>
        <w:tab w:val="clear" w:pos="4153"/>
      </w:tabs>
      <w:rPr>
        <w:i/>
        <w:noProof w:val="0"/>
      </w:rPr>
    </w:pPr>
    <w:r>
      <w:rPr>
        <w:i/>
        <w:noProof w:val="0"/>
      </w:rPr>
      <w:tab/>
      <w:t>In Acetonitrile/Water Mixture Solvent</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631B" w:rsidRDefault="0089631B" w:rsidP="00A903E5">
    <w:pPr>
      <w:pStyle w:val="Header"/>
      <w:tabs>
        <w:tab w:val="clear" w:pos="8306"/>
        <w:tab w:val="right" w:pos="7106"/>
      </w:tabs>
    </w:pPr>
  </w:p>
  <w:p w:rsidR="0089631B" w:rsidRDefault="0089631B" w:rsidP="00A903E5">
    <w:pPr>
      <w:pStyle w:val="Header"/>
      <w:tabs>
        <w:tab w:val="clear" w:pos="8306"/>
        <w:tab w:val="right" w:pos="7106"/>
      </w:tabs>
    </w:pPr>
  </w:p>
  <w:p w:rsidR="0089631B" w:rsidRDefault="0089631B" w:rsidP="00A903E5">
    <w:pPr>
      <w:pStyle w:val="Header"/>
      <w:tabs>
        <w:tab w:val="clear" w:pos="8306"/>
        <w:tab w:val="right" w:pos="7106"/>
      </w:tabs>
    </w:pPr>
  </w:p>
  <w:p w:rsidR="0089631B" w:rsidRDefault="0089631B" w:rsidP="00A903E5">
    <w:pPr>
      <w:pStyle w:val="Header"/>
      <w:tabs>
        <w:tab w:val="clear" w:pos="8306"/>
        <w:tab w:val="right" w:pos="7106"/>
      </w:tabs>
    </w:pPr>
  </w:p>
  <w:p w:rsidR="0089631B" w:rsidRDefault="0089631B" w:rsidP="00A903E5">
    <w:pPr>
      <w:pStyle w:val="Header"/>
      <w:tabs>
        <w:tab w:val="clear" w:pos="8306"/>
        <w:tab w:val="right" w:pos="7106"/>
      </w:tabs>
    </w:pPr>
  </w:p>
  <w:p w:rsidR="0089631B" w:rsidRDefault="0089631B" w:rsidP="00A903E5">
    <w:pPr>
      <w:pStyle w:val="Header"/>
      <w:tabs>
        <w:tab w:val="clear" w:pos="8306"/>
        <w:tab w:val="right" w:pos="7106"/>
      </w:tabs>
    </w:pPr>
  </w:p>
  <w:p w:rsidR="0089631B" w:rsidRDefault="0089631B" w:rsidP="00A903E5">
    <w:pPr>
      <w:pStyle w:val="Header"/>
      <w:tabs>
        <w:tab w:val="clear" w:pos="8306"/>
        <w:tab w:val="right" w:pos="7106"/>
      </w:tabs>
    </w:pPr>
  </w:p>
  <w:p w:rsidR="0089631B" w:rsidRDefault="0089631B" w:rsidP="00A903E5">
    <w:pPr>
      <w:pStyle w:val="Header"/>
      <w:tabs>
        <w:tab w:val="clear" w:pos="8306"/>
        <w:tab w:val="right" w:pos="7106"/>
      </w:tabs>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3F01"/>
  <w:defaultTabStop w:val="720"/>
  <w:drawingGridHorizontalSpacing w:val="187"/>
  <w:displayVerticalDrawingGridEvery w:val="2"/>
  <w:noPunctuationKerning/>
  <w:characterSpacingControl w:val="doNotCompress"/>
  <w:footnotePr>
    <w:footnote w:id="0"/>
    <w:footnote w:id="1"/>
  </w:footnotePr>
  <w:endnotePr>
    <w:endnote w:id="0"/>
    <w:endnote w:id="1"/>
  </w:endnotePr>
  <w:compat>
    <w:applyBreakingRules/>
  </w:compat>
  <w:rsids>
    <w:rsidRoot w:val="00D061CC"/>
    <w:rsid w:val="00001F87"/>
    <w:rsid w:val="00010B47"/>
    <w:rsid w:val="000151DF"/>
    <w:rsid w:val="0002444F"/>
    <w:rsid w:val="00027EF9"/>
    <w:rsid w:val="000360AC"/>
    <w:rsid w:val="00036C9C"/>
    <w:rsid w:val="00047FF6"/>
    <w:rsid w:val="00082742"/>
    <w:rsid w:val="00084414"/>
    <w:rsid w:val="000A10CA"/>
    <w:rsid w:val="000A6A74"/>
    <w:rsid w:val="000D2ADD"/>
    <w:rsid w:val="000D770A"/>
    <w:rsid w:val="000F00F3"/>
    <w:rsid w:val="00107F94"/>
    <w:rsid w:val="001427FB"/>
    <w:rsid w:val="00142B05"/>
    <w:rsid w:val="00150C0F"/>
    <w:rsid w:val="001517A6"/>
    <w:rsid w:val="0017318E"/>
    <w:rsid w:val="001860DA"/>
    <w:rsid w:val="001B5B9A"/>
    <w:rsid w:val="001C0E2E"/>
    <w:rsid w:val="001C62BC"/>
    <w:rsid w:val="001D42C8"/>
    <w:rsid w:val="001E5EEE"/>
    <w:rsid w:val="001F37B4"/>
    <w:rsid w:val="001F6F84"/>
    <w:rsid w:val="002123A0"/>
    <w:rsid w:val="00241745"/>
    <w:rsid w:val="00242166"/>
    <w:rsid w:val="00256B41"/>
    <w:rsid w:val="00270C8B"/>
    <w:rsid w:val="00273629"/>
    <w:rsid w:val="00283A4E"/>
    <w:rsid w:val="00292FE0"/>
    <w:rsid w:val="002B3DE3"/>
    <w:rsid w:val="002B4C09"/>
    <w:rsid w:val="002C63D9"/>
    <w:rsid w:val="00301392"/>
    <w:rsid w:val="00314906"/>
    <w:rsid w:val="003407B2"/>
    <w:rsid w:val="003458C3"/>
    <w:rsid w:val="00355AAF"/>
    <w:rsid w:val="0036104C"/>
    <w:rsid w:val="00362BA1"/>
    <w:rsid w:val="00377F45"/>
    <w:rsid w:val="003C24DB"/>
    <w:rsid w:val="003D19F5"/>
    <w:rsid w:val="003D53B0"/>
    <w:rsid w:val="00420923"/>
    <w:rsid w:val="00427D12"/>
    <w:rsid w:val="00430C69"/>
    <w:rsid w:val="00440F40"/>
    <w:rsid w:val="004974C7"/>
    <w:rsid w:val="004B4467"/>
    <w:rsid w:val="004C6DF8"/>
    <w:rsid w:val="004E052A"/>
    <w:rsid w:val="004F0A5C"/>
    <w:rsid w:val="00513D7F"/>
    <w:rsid w:val="00516343"/>
    <w:rsid w:val="00517631"/>
    <w:rsid w:val="00530266"/>
    <w:rsid w:val="00551FC7"/>
    <w:rsid w:val="0056015A"/>
    <w:rsid w:val="005642FD"/>
    <w:rsid w:val="005A4BAE"/>
    <w:rsid w:val="005B316F"/>
    <w:rsid w:val="005C73C5"/>
    <w:rsid w:val="005D48E9"/>
    <w:rsid w:val="00605941"/>
    <w:rsid w:val="0061314E"/>
    <w:rsid w:val="006239E9"/>
    <w:rsid w:val="00632E8C"/>
    <w:rsid w:val="00637C69"/>
    <w:rsid w:val="006566E5"/>
    <w:rsid w:val="00672245"/>
    <w:rsid w:val="00685B75"/>
    <w:rsid w:val="0069630A"/>
    <w:rsid w:val="006C5022"/>
    <w:rsid w:val="006C6CC2"/>
    <w:rsid w:val="006E4540"/>
    <w:rsid w:val="006E56E9"/>
    <w:rsid w:val="006E5C12"/>
    <w:rsid w:val="00740476"/>
    <w:rsid w:val="00741E1E"/>
    <w:rsid w:val="007634BC"/>
    <w:rsid w:val="007700F6"/>
    <w:rsid w:val="00784F33"/>
    <w:rsid w:val="0079305A"/>
    <w:rsid w:val="00795A21"/>
    <w:rsid w:val="007A093C"/>
    <w:rsid w:val="007A2B88"/>
    <w:rsid w:val="007C4E46"/>
    <w:rsid w:val="00806925"/>
    <w:rsid w:val="00824CD1"/>
    <w:rsid w:val="00831542"/>
    <w:rsid w:val="00831B1F"/>
    <w:rsid w:val="00837425"/>
    <w:rsid w:val="008434F5"/>
    <w:rsid w:val="0085388C"/>
    <w:rsid w:val="008662B2"/>
    <w:rsid w:val="00871F35"/>
    <w:rsid w:val="00875D37"/>
    <w:rsid w:val="0089631B"/>
    <w:rsid w:val="008A30C7"/>
    <w:rsid w:val="008B0615"/>
    <w:rsid w:val="008C06E7"/>
    <w:rsid w:val="008C79AA"/>
    <w:rsid w:val="008D3ECD"/>
    <w:rsid w:val="00901A0E"/>
    <w:rsid w:val="009113AC"/>
    <w:rsid w:val="00921101"/>
    <w:rsid w:val="00924215"/>
    <w:rsid w:val="00933F87"/>
    <w:rsid w:val="00941F41"/>
    <w:rsid w:val="00962930"/>
    <w:rsid w:val="00963DBF"/>
    <w:rsid w:val="00971558"/>
    <w:rsid w:val="0098006C"/>
    <w:rsid w:val="00982422"/>
    <w:rsid w:val="009976E8"/>
    <w:rsid w:val="009D4F68"/>
    <w:rsid w:val="009D5815"/>
    <w:rsid w:val="009D7580"/>
    <w:rsid w:val="009F060C"/>
    <w:rsid w:val="00A0265A"/>
    <w:rsid w:val="00A075ED"/>
    <w:rsid w:val="00A16239"/>
    <w:rsid w:val="00A2690B"/>
    <w:rsid w:val="00A32F75"/>
    <w:rsid w:val="00A437E8"/>
    <w:rsid w:val="00A46D97"/>
    <w:rsid w:val="00A54016"/>
    <w:rsid w:val="00A73B2E"/>
    <w:rsid w:val="00A903E5"/>
    <w:rsid w:val="00A91DA5"/>
    <w:rsid w:val="00A923BC"/>
    <w:rsid w:val="00A94F3B"/>
    <w:rsid w:val="00AB7F80"/>
    <w:rsid w:val="00AC38E3"/>
    <w:rsid w:val="00AE017C"/>
    <w:rsid w:val="00B15983"/>
    <w:rsid w:val="00B24506"/>
    <w:rsid w:val="00B31863"/>
    <w:rsid w:val="00B35FEE"/>
    <w:rsid w:val="00B42927"/>
    <w:rsid w:val="00B4525A"/>
    <w:rsid w:val="00B62395"/>
    <w:rsid w:val="00B75BB1"/>
    <w:rsid w:val="00B76606"/>
    <w:rsid w:val="00B8630F"/>
    <w:rsid w:val="00B86783"/>
    <w:rsid w:val="00B9358A"/>
    <w:rsid w:val="00BB3FE3"/>
    <w:rsid w:val="00BB7451"/>
    <w:rsid w:val="00BC362B"/>
    <w:rsid w:val="00BE4871"/>
    <w:rsid w:val="00C07092"/>
    <w:rsid w:val="00C16C78"/>
    <w:rsid w:val="00C519A9"/>
    <w:rsid w:val="00C57D56"/>
    <w:rsid w:val="00C64F3F"/>
    <w:rsid w:val="00C71264"/>
    <w:rsid w:val="00C75B11"/>
    <w:rsid w:val="00C857D7"/>
    <w:rsid w:val="00CC6A79"/>
    <w:rsid w:val="00CD1598"/>
    <w:rsid w:val="00CF4872"/>
    <w:rsid w:val="00CF4BE4"/>
    <w:rsid w:val="00D012A7"/>
    <w:rsid w:val="00D01FFA"/>
    <w:rsid w:val="00D055A3"/>
    <w:rsid w:val="00D061CC"/>
    <w:rsid w:val="00D11C83"/>
    <w:rsid w:val="00D15EB7"/>
    <w:rsid w:val="00D25B04"/>
    <w:rsid w:val="00D33EBA"/>
    <w:rsid w:val="00D36B43"/>
    <w:rsid w:val="00D4671C"/>
    <w:rsid w:val="00D5125C"/>
    <w:rsid w:val="00D52756"/>
    <w:rsid w:val="00D7213D"/>
    <w:rsid w:val="00D83CDF"/>
    <w:rsid w:val="00D97474"/>
    <w:rsid w:val="00D97FFA"/>
    <w:rsid w:val="00DB5D4E"/>
    <w:rsid w:val="00E339DC"/>
    <w:rsid w:val="00E406B0"/>
    <w:rsid w:val="00E55C2A"/>
    <w:rsid w:val="00E575BE"/>
    <w:rsid w:val="00E6168B"/>
    <w:rsid w:val="00E62150"/>
    <w:rsid w:val="00E71436"/>
    <w:rsid w:val="00E71C44"/>
    <w:rsid w:val="00E95B64"/>
    <w:rsid w:val="00EC43A9"/>
    <w:rsid w:val="00EC5A24"/>
    <w:rsid w:val="00EC7C4A"/>
    <w:rsid w:val="00EE1F52"/>
    <w:rsid w:val="00F009FA"/>
    <w:rsid w:val="00F2121B"/>
    <w:rsid w:val="00F377E7"/>
    <w:rsid w:val="00F50383"/>
    <w:rsid w:val="00F75D10"/>
    <w:rsid w:val="00F8262D"/>
    <w:rsid w:val="00F832D6"/>
    <w:rsid w:val="00FB016E"/>
    <w:rsid w:val="00FB030B"/>
    <w:rsid w:val="00FB4FE8"/>
    <w:rsid w:val="00FB7FE2"/>
    <w:rsid w:val="00FC4279"/>
    <w:rsid w:val="00FF1D7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5B64"/>
    <w:rPr>
      <w:rFonts w:ascii="H_Arial" w:hAnsi="H_Arial" w:cs="H_Nazanin Bold"/>
      <w:sz w:val="24"/>
      <w:szCs w:val="24"/>
    </w:rPr>
  </w:style>
  <w:style w:type="paragraph" w:styleId="Heading3">
    <w:name w:val="heading 3"/>
    <w:basedOn w:val="Normal"/>
    <w:next w:val="Normal"/>
    <w:link w:val="Heading3Char"/>
    <w:uiPriority w:val="99"/>
    <w:qFormat/>
    <w:rsid w:val="00036C9C"/>
    <w:pPr>
      <w:keepNext/>
      <w:tabs>
        <w:tab w:val="left" w:pos="426"/>
        <w:tab w:val="left" w:pos="709"/>
      </w:tabs>
      <w:overflowPunct w:val="0"/>
      <w:autoSpaceDE w:val="0"/>
      <w:autoSpaceDN w:val="0"/>
      <w:adjustRightInd w:val="0"/>
      <w:spacing w:before="120"/>
      <w:jc w:val="both"/>
      <w:textAlignment w:val="baseline"/>
      <w:outlineLvl w:val="2"/>
    </w:pPr>
    <w:rPr>
      <w:rFonts w:ascii="Times New Roman" w:hAnsi="Times New Roman" w:cs="Times New Roman"/>
      <w:b/>
      <w:bCs/>
      <w:sz w:val="22"/>
      <w:szCs w:val="20"/>
    </w:rPr>
  </w:style>
  <w:style w:type="paragraph" w:styleId="Heading4">
    <w:name w:val="heading 4"/>
    <w:basedOn w:val="Normal"/>
    <w:next w:val="Normal"/>
    <w:link w:val="Heading4Char"/>
    <w:uiPriority w:val="99"/>
    <w:qFormat/>
    <w:rsid w:val="00036C9C"/>
    <w:pPr>
      <w:keepNext/>
      <w:overflowPunct w:val="0"/>
      <w:autoSpaceDE w:val="0"/>
      <w:autoSpaceDN w:val="0"/>
      <w:adjustRightInd w:val="0"/>
      <w:spacing w:before="120"/>
      <w:textAlignment w:val="baseline"/>
      <w:outlineLvl w:val="3"/>
    </w:pPr>
    <w:rPr>
      <w:rFonts w:ascii="Times New Roman" w:hAnsi="Times New Roman" w:cs="Times New Roman"/>
      <w:b/>
      <w:bCs/>
      <w:sz w:val="22"/>
      <w:szCs w:val="20"/>
    </w:rPr>
  </w:style>
  <w:style w:type="paragraph" w:styleId="Heading5">
    <w:name w:val="heading 5"/>
    <w:basedOn w:val="Normal"/>
    <w:next w:val="Normal"/>
    <w:link w:val="Heading5Char"/>
    <w:uiPriority w:val="99"/>
    <w:qFormat/>
    <w:rsid w:val="00BC362B"/>
    <w:pPr>
      <w:keepNext/>
      <w:jc w:val="both"/>
      <w:outlineLvl w:val="4"/>
    </w:pPr>
    <w:rPr>
      <w:rFonts w:ascii="Times New Roman" w:hAnsi="Times New Roman" w:cs="Times New Roman"/>
      <w:b/>
      <w:color w:val="000000"/>
      <w:sz w:val="22"/>
      <w:szCs w:val="20"/>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B32B25"/>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B32B25"/>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B32B25"/>
    <w:rPr>
      <w:rFonts w:asciiTheme="minorHAnsi" w:eastAsiaTheme="minorEastAsia" w:hAnsiTheme="minorHAnsi" w:cstheme="minorBidi"/>
      <w:b/>
      <w:bCs/>
      <w:i/>
      <w:iCs/>
      <w:sz w:val="26"/>
      <w:szCs w:val="26"/>
    </w:rPr>
  </w:style>
  <w:style w:type="paragraph" w:customStyle="1" w:styleId="farsi">
    <w:name w:val="farsi"/>
    <w:basedOn w:val="Normal"/>
    <w:autoRedefine/>
    <w:uiPriority w:val="99"/>
    <w:rsid w:val="00E95B64"/>
    <w:pPr>
      <w:bidi/>
    </w:pPr>
  </w:style>
  <w:style w:type="paragraph" w:customStyle="1" w:styleId="farsi1">
    <w:name w:val="farsi1"/>
    <w:basedOn w:val="Normal"/>
    <w:uiPriority w:val="99"/>
    <w:rsid w:val="00E95B64"/>
    <w:pPr>
      <w:bidi/>
    </w:pPr>
    <w:rPr>
      <w:rFonts w:cs="H_Arial"/>
    </w:rPr>
  </w:style>
  <w:style w:type="paragraph" w:customStyle="1" w:styleId="StyleStylefarsiLeft">
    <w:name w:val="Style Style farsi + Left +"/>
    <w:basedOn w:val="Normal"/>
    <w:uiPriority w:val="99"/>
    <w:rsid w:val="00B42927"/>
  </w:style>
  <w:style w:type="paragraph" w:customStyle="1" w:styleId="farsi-1">
    <w:name w:val="farsi-1"/>
    <w:basedOn w:val="Normal"/>
    <w:autoRedefine/>
    <w:uiPriority w:val="99"/>
    <w:rsid w:val="0056015A"/>
    <w:pPr>
      <w:bidi/>
    </w:pPr>
    <w:rPr>
      <w:lang w:bidi="fa-IR"/>
    </w:rPr>
  </w:style>
  <w:style w:type="paragraph" w:customStyle="1" w:styleId="a">
    <w:name w:val="فارسي"/>
    <w:basedOn w:val="Normal"/>
    <w:uiPriority w:val="99"/>
    <w:rsid w:val="004C6DF8"/>
    <w:pPr>
      <w:tabs>
        <w:tab w:val="left" w:pos="6804"/>
      </w:tabs>
      <w:jc w:val="right"/>
    </w:pPr>
    <w:rPr>
      <w:rFonts w:cs="H_Arial"/>
      <w:lang w:bidi="fa-IR"/>
    </w:rPr>
  </w:style>
  <w:style w:type="paragraph" w:styleId="Title">
    <w:name w:val="Title"/>
    <w:basedOn w:val="Normal"/>
    <w:link w:val="TitleChar"/>
    <w:uiPriority w:val="99"/>
    <w:qFormat/>
    <w:rsid w:val="00D7213D"/>
    <w:pPr>
      <w:jc w:val="center"/>
    </w:pPr>
    <w:rPr>
      <w:rFonts w:ascii="Times New Roman" w:hAnsi="Times New Roman" w:cs="Times New Roman"/>
      <w:b/>
      <w:bCs/>
      <w:sz w:val="28"/>
      <w:szCs w:val="28"/>
    </w:rPr>
  </w:style>
  <w:style w:type="character" w:customStyle="1" w:styleId="TitleChar">
    <w:name w:val="Title Char"/>
    <w:basedOn w:val="DefaultParagraphFont"/>
    <w:link w:val="Title"/>
    <w:uiPriority w:val="10"/>
    <w:rsid w:val="00B32B25"/>
    <w:rPr>
      <w:rFonts w:asciiTheme="majorHAnsi" w:eastAsiaTheme="majorEastAsia" w:hAnsiTheme="majorHAnsi" w:cstheme="majorBidi"/>
      <w:b/>
      <w:bCs/>
      <w:kern w:val="28"/>
      <w:sz w:val="32"/>
      <w:szCs w:val="32"/>
    </w:rPr>
  </w:style>
  <w:style w:type="paragraph" w:customStyle="1" w:styleId="przerwa">
    <w:name w:val="przerwa"/>
    <w:basedOn w:val="Normal"/>
    <w:uiPriority w:val="99"/>
    <w:rsid w:val="00D7213D"/>
    <w:pPr>
      <w:jc w:val="center"/>
    </w:pPr>
    <w:rPr>
      <w:rFonts w:ascii="Times New Roman" w:hAnsi="Times New Roman" w:cs="Times New Roman"/>
    </w:rPr>
  </w:style>
  <w:style w:type="paragraph" w:customStyle="1" w:styleId="autorznak">
    <w:name w:val="autorznak"/>
    <w:basedOn w:val="Normal"/>
    <w:uiPriority w:val="99"/>
    <w:rsid w:val="00D7213D"/>
    <w:pPr>
      <w:jc w:val="center"/>
    </w:pPr>
    <w:rPr>
      <w:rFonts w:ascii="Times New Roman" w:hAnsi="Times New Roman" w:cs="Times New Roman"/>
      <w:b/>
      <w:bCs/>
    </w:rPr>
  </w:style>
  <w:style w:type="paragraph" w:customStyle="1" w:styleId="uniwersytet">
    <w:name w:val="uniwersytet"/>
    <w:basedOn w:val="Normal"/>
    <w:uiPriority w:val="99"/>
    <w:rsid w:val="00D7213D"/>
    <w:pPr>
      <w:keepNext/>
      <w:jc w:val="center"/>
    </w:pPr>
    <w:rPr>
      <w:rFonts w:ascii="Times New Roman" w:hAnsi="Times New Roman" w:cs="Times New Roman"/>
      <w:i/>
      <w:iCs/>
    </w:rPr>
  </w:style>
  <w:style w:type="paragraph" w:customStyle="1" w:styleId="zawarto">
    <w:name w:val="zawarto"/>
    <w:basedOn w:val="Normal"/>
    <w:uiPriority w:val="99"/>
    <w:rsid w:val="00D7213D"/>
    <w:pPr>
      <w:ind w:firstLine="454"/>
      <w:jc w:val="both"/>
    </w:pPr>
    <w:rPr>
      <w:rFonts w:ascii="Times New Roman" w:hAnsi="Times New Roman" w:cs="Times New Roman"/>
    </w:rPr>
  </w:style>
  <w:style w:type="paragraph" w:customStyle="1" w:styleId="przypisy">
    <w:name w:val="przypisy"/>
    <w:basedOn w:val="Normal"/>
    <w:uiPriority w:val="99"/>
    <w:rsid w:val="00D7213D"/>
    <w:pPr>
      <w:tabs>
        <w:tab w:val="num" w:pos="720"/>
      </w:tabs>
      <w:ind w:left="720" w:hanging="360"/>
    </w:pPr>
    <w:rPr>
      <w:rFonts w:ascii="Times New Roman" w:hAnsi="Times New Roman" w:cs="Times New Roman"/>
      <w:sz w:val="20"/>
      <w:szCs w:val="20"/>
    </w:rPr>
  </w:style>
  <w:style w:type="paragraph" w:styleId="BodyText">
    <w:name w:val="Body Text"/>
    <w:basedOn w:val="Normal"/>
    <w:link w:val="BodyTextChar"/>
    <w:uiPriority w:val="99"/>
    <w:rsid w:val="003D19F5"/>
    <w:rPr>
      <w:rFonts w:ascii="Times New Roman" w:hAnsi="Times New Roman" w:cs="Times New Roman"/>
      <w:b/>
      <w:noProof/>
      <w:szCs w:val="20"/>
    </w:rPr>
  </w:style>
  <w:style w:type="character" w:customStyle="1" w:styleId="BodyTextChar">
    <w:name w:val="Body Text Char"/>
    <w:basedOn w:val="DefaultParagraphFont"/>
    <w:link w:val="BodyText"/>
    <w:uiPriority w:val="99"/>
    <w:semiHidden/>
    <w:rsid w:val="00B32B25"/>
    <w:rPr>
      <w:rFonts w:ascii="H_Arial" w:hAnsi="H_Arial" w:cs="H_Nazanin Bold"/>
      <w:sz w:val="24"/>
      <w:szCs w:val="24"/>
    </w:rPr>
  </w:style>
  <w:style w:type="paragraph" w:styleId="Footer">
    <w:name w:val="footer"/>
    <w:basedOn w:val="Normal"/>
    <w:link w:val="FooterChar"/>
    <w:uiPriority w:val="99"/>
    <w:rsid w:val="003D19F5"/>
    <w:pPr>
      <w:tabs>
        <w:tab w:val="center" w:pos="4153"/>
        <w:tab w:val="right" w:pos="8306"/>
      </w:tabs>
    </w:pPr>
    <w:rPr>
      <w:rFonts w:ascii="Times New Roman" w:hAnsi="Times New Roman" w:cs="Times New Roman"/>
      <w:noProof/>
      <w:sz w:val="20"/>
      <w:szCs w:val="20"/>
    </w:rPr>
  </w:style>
  <w:style w:type="character" w:customStyle="1" w:styleId="FooterChar">
    <w:name w:val="Footer Char"/>
    <w:basedOn w:val="DefaultParagraphFont"/>
    <w:link w:val="Footer"/>
    <w:uiPriority w:val="99"/>
    <w:semiHidden/>
    <w:rsid w:val="00B32B25"/>
    <w:rPr>
      <w:rFonts w:ascii="H_Arial" w:hAnsi="H_Arial" w:cs="H_Nazanin Bold"/>
      <w:sz w:val="24"/>
      <w:szCs w:val="24"/>
    </w:rPr>
  </w:style>
  <w:style w:type="character" w:styleId="PageNumber">
    <w:name w:val="page number"/>
    <w:basedOn w:val="DefaultParagraphFont"/>
    <w:uiPriority w:val="99"/>
    <w:rsid w:val="003D19F5"/>
    <w:rPr>
      <w:rFonts w:cs="Times New Roman"/>
    </w:rPr>
  </w:style>
  <w:style w:type="paragraph" w:styleId="Header">
    <w:name w:val="header"/>
    <w:basedOn w:val="Normal"/>
    <w:link w:val="HeaderChar"/>
    <w:uiPriority w:val="99"/>
    <w:rsid w:val="003D19F5"/>
    <w:pPr>
      <w:tabs>
        <w:tab w:val="center" w:pos="4153"/>
        <w:tab w:val="right" w:pos="8306"/>
      </w:tabs>
    </w:pPr>
    <w:rPr>
      <w:rFonts w:ascii="Times New Roman" w:hAnsi="Times New Roman" w:cs="Times New Roman"/>
      <w:noProof/>
      <w:sz w:val="20"/>
      <w:szCs w:val="20"/>
    </w:rPr>
  </w:style>
  <w:style w:type="character" w:customStyle="1" w:styleId="HeaderChar">
    <w:name w:val="Header Char"/>
    <w:basedOn w:val="DefaultParagraphFont"/>
    <w:link w:val="Header"/>
    <w:uiPriority w:val="99"/>
    <w:semiHidden/>
    <w:rsid w:val="00B32B25"/>
    <w:rPr>
      <w:rFonts w:ascii="H_Arial" w:hAnsi="H_Arial" w:cs="H_Nazanin Bold"/>
      <w:sz w:val="24"/>
      <w:szCs w:val="24"/>
    </w:rPr>
  </w:style>
  <w:style w:type="paragraph" w:customStyle="1" w:styleId="paper">
    <w:name w:val="paper"/>
    <w:basedOn w:val="Normal"/>
    <w:uiPriority w:val="99"/>
    <w:rsid w:val="0002444F"/>
    <w:pPr>
      <w:jc w:val="lowKashida"/>
    </w:pPr>
    <w:rPr>
      <w:rFonts w:ascii="Times New Roman" w:hAnsi="Times New Roman" w:cs="Times New Roman"/>
      <w:sz w:val="22"/>
      <w:szCs w:val="22"/>
    </w:rPr>
  </w:style>
  <w:style w:type="character" w:customStyle="1" w:styleId="h2">
    <w:name w:val="h2"/>
    <w:basedOn w:val="DefaultParagraphFont"/>
    <w:uiPriority w:val="99"/>
    <w:rsid w:val="00B4525A"/>
    <w:rPr>
      <w:rFonts w:ascii="Times New Roman" w:hAnsi="Times New Roman" w:cs="Times New Roman"/>
      <w:b/>
      <w:sz w:val="28"/>
    </w:rPr>
  </w:style>
  <w:style w:type="paragraph" w:customStyle="1" w:styleId="fig1">
    <w:name w:val="fig1"/>
    <w:basedOn w:val="BodyText"/>
    <w:link w:val="fig1Char"/>
    <w:uiPriority w:val="99"/>
    <w:rsid w:val="00A075ED"/>
    <w:pPr>
      <w:spacing w:line="360" w:lineRule="auto"/>
      <w:ind w:firstLine="284"/>
      <w:jc w:val="center"/>
    </w:pPr>
    <w:rPr>
      <w:i/>
      <w:noProof w:val="0"/>
      <w:szCs w:val="24"/>
    </w:rPr>
  </w:style>
  <w:style w:type="character" w:customStyle="1" w:styleId="fig1Char">
    <w:name w:val="fig1 Char"/>
    <w:basedOn w:val="DefaultParagraphFont"/>
    <w:link w:val="fig1"/>
    <w:uiPriority w:val="99"/>
    <w:locked/>
    <w:rsid w:val="00A075ED"/>
    <w:rPr>
      <w:rFonts w:cs="Times New Roman"/>
      <w:b/>
      <w:i/>
      <w:sz w:val="24"/>
      <w:szCs w:val="24"/>
      <w:lang w:val="en-US" w:eastAsia="en-US" w:bidi="ar-SA"/>
    </w:rPr>
  </w:style>
  <w:style w:type="paragraph" w:customStyle="1" w:styleId="fig2">
    <w:name w:val="fig2"/>
    <w:basedOn w:val="BodyText"/>
    <w:link w:val="fig2Char"/>
    <w:uiPriority w:val="99"/>
    <w:rsid w:val="00A075ED"/>
    <w:pPr>
      <w:spacing w:line="360" w:lineRule="auto"/>
      <w:ind w:firstLine="284"/>
      <w:jc w:val="center"/>
    </w:pPr>
    <w:rPr>
      <w:noProof w:val="0"/>
      <w:szCs w:val="24"/>
    </w:rPr>
  </w:style>
  <w:style w:type="character" w:customStyle="1" w:styleId="fig2Char">
    <w:name w:val="fig2 Char"/>
    <w:basedOn w:val="DefaultParagraphFont"/>
    <w:link w:val="fig2"/>
    <w:uiPriority w:val="99"/>
    <w:locked/>
    <w:rsid w:val="00A075ED"/>
    <w:rPr>
      <w:rFonts w:cs="Times New Roman"/>
      <w:b/>
      <w:sz w:val="24"/>
      <w:szCs w:val="24"/>
      <w:lang w:val="en-US" w:eastAsia="en-US" w:bidi="ar-SA"/>
    </w:rPr>
  </w:style>
  <w:style w:type="paragraph" w:customStyle="1" w:styleId="h3">
    <w:name w:val="h3"/>
    <w:basedOn w:val="Normal"/>
    <w:uiPriority w:val="99"/>
    <w:rsid w:val="00A075ED"/>
    <w:pPr>
      <w:spacing w:line="360" w:lineRule="auto"/>
      <w:ind w:firstLine="284"/>
    </w:pPr>
    <w:rPr>
      <w:rFonts w:ascii="Times New Roman" w:hAnsi="Times New Roman" w:cs="Times New Roman"/>
      <w:b/>
      <w:szCs w:val="34"/>
    </w:rPr>
  </w:style>
  <w:style w:type="paragraph" w:styleId="BalloonText">
    <w:name w:val="Balloon Text"/>
    <w:basedOn w:val="Normal"/>
    <w:link w:val="BalloonTextChar"/>
    <w:uiPriority w:val="99"/>
    <w:semiHidden/>
    <w:rsid w:val="00513D7F"/>
    <w:rPr>
      <w:rFonts w:ascii="Tahoma" w:hAnsi="Tahoma" w:cs="Tahoma"/>
      <w:sz w:val="16"/>
      <w:szCs w:val="16"/>
    </w:rPr>
  </w:style>
  <w:style w:type="character" w:customStyle="1" w:styleId="BalloonTextChar">
    <w:name w:val="Balloon Text Char"/>
    <w:basedOn w:val="DefaultParagraphFont"/>
    <w:link w:val="BalloonText"/>
    <w:uiPriority w:val="99"/>
    <w:semiHidden/>
    <w:rsid w:val="00B32B25"/>
    <w:rPr>
      <w:rFonts w:cs="H_Nazanin Bold"/>
      <w:sz w:val="0"/>
      <w:szCs w:val="0"/>
    </w:rPr>
  </w:style>
  <w:style w:type="table" w:styleId="TableGrid">
    <w:name w:val="Table Grid"/>
    <w:basedOn w:val="TableNormal"/>
    <w:uiPriority w:val="99"/>
    <w:rsid w:val="00E71436"/>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2">
    <w:name w:val="Body Text 2"/>
    <w:basedOn w:val="Normal"/>
    <w:link w:val="BodyText2Char"/>
    <w:uiPriority w:val="99"/>
    <w:rsid w:val="00036C9C"/>
    <w:pPr>
      <w:spacing w:after="120" w:line="480" w:lineRule="auto"/>
    </w:pPr>
    <w:rPr>
      <w:rFonts w:ascii="Times New Roman" w:hAnsi="Times New Roman" w:cs="Times New Roman"/>
      <w:lang w:val="hu-HU" w:eastAsia="hu-HU"/>
    </w:rPr>
  </w:style>
  <w:style w:type="character" w:customStyle="1" w:styleId="BodyText2Char">
    <w:name w:val="Body Text 2 Char"/>
    <w:basedOn w:val="DefaultParagraphFont"/>
    <w:link w:val="BodyText2"/>
    <w:uiPriority w:val="99"/>
    <w:semiHidden/>
    <w:rsid w:val="00B32B25"/>
    <w:rPr>
      <w:rFonts w:ascii="H_Arial" w:hAnsi="H_Arial" w:cs="H_Nazanin Bold"/>
      <w:sz w:val="24"/>
      <w:szCs w:val="24"/>
    </w:rPr>
  </w:style>
  <w:style w:type="character" w:styleId="Hyperlink">
    <w:name w:val="Hyperlink"/>
    <w:basedOn w:val="DefaultParagraphFont"/>
    <w:uiPriority w:val="99"/>
    <w:unhideWhenUsed/>
    <w:rsid w:val="00F009F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5B64"/>
    <w:rPr>
      <w:rFonts w:ascii="H_Arial" w:hAnsi="H_Arial" w:cs="H_Nazanin Bold"/>
      <w:sz w:val="24"/>
      <w:szCs w:val="24"/>
    </w:rPr>
  </w:style>
  <w:style w:type="paragraph" w:styleId="Heading3">
    <w:name w:val="heading 3"/>
    <w:basedOn w:val="Normal"/>
    <w:next w:val="Normal"/>
    <w:link w:val="Heading3Char"/>
    <w:uiPriority w:val="99"/>
    <w:qFormat/>
    <w:rsid w:val="00036C9C"/>
    <w:pPr>
      <w:keepNext/>
      <w:tabs>
        <w:tab w:val="left" w:pos="426"/>
        <w:tab w:val="left" w:pos="709"/>
      </w:tabs>
      <w:overflowPunct w:val="0"/>
      <w:autoSpaceDE w:val="0"/>
      <w:autoSpaceDN w:val="0"/>
      <w:adjustRightInd w:val="0"/>
      <w:spacing w:before="120"/>
      <w:jc w:val="both"/>
      <w:textAlignment w:val="baseline"/>
      <w:outlineLvl w:val="2"/>
    </w:pPr>
    <w:rPr>
      <w:rFonts w:ascii="Times New Roman" w:hAnsi="Times New Roman" w:cs="Times New Roman"/>
      <w:b/>
      <w:bCs/>
      <w:sz w:val="22"/>
      <w:szCs w:val="20"/>
    </w:rPr>
  </w:style>
  <w:style w:type="paragraph" w:styleId="Heading4">
    <w:name w:val="heading 4"/>
    <w:basedOn w:val="Normal"/>
    <w:next w:val="Normal"/>
    <w:link w:val="Heading4Char"/>
    <w:uiPriority w:val="99"/>
    <w:qFormat/>
    <w:rsid w:val="00036C9C"/>
    <w:pPr>
      <w:keepNext/>
      <w:overflowPunct w:val="0"/>
      <w:autoSpaceDE w:val="0"/>
      <w:autoSpaceDN w:val="0"/>
      <w:adjustRightInd w:val="0"/>
      <w:spacing w:before="120"/>
      <w:textAlignment w:val="baseline"/>
      <w:outlineLvl w:val="3"/>
    </w:pPr>
    <w:rPr>
      <w:rFonts w:ascii="Times New Roman" w:hAnsi="Times New Roman" w:cs="Times New Roman"/>
      <w:b/>
      <w:bCs/>
      <w:sz w:val="22"/>
      <w:szCs w:val="20"/>
    </w:rPr>
  </w:style>
  <w:style w:type="paragraph" w:styleId="Heading5">
    <w:name w:val="heading 5"/>
    <w:basedOn w:val="Normal"/>
    <w:next w:val="Normal"/>
    <w:link w:val="Heading5Char"/>
    <w:uiPriority w:val="99"/>
    <w:qFormat/>
    <w:rsid w:val="00BC362B"/>
    <w:pPr>
      <w:keepNext/>
      <w:jc w:val="both"/>
      <w:outlineLvl w:val="4"/>
    </w:pPr>
    <w:rPr>
      <w:rFonts w:ascii="Times New Roman" w:hAnsi="Times New Roman" w:cs="Times New Roman"/>
      <w:b/>
      <w:color w:val="000000"/>
      <w:sz w:val="22"/>
      <w:szCs w:val="20"/>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B32B25"/>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B32B25"/>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B32B25"/>
    <w:rPr>
      <w:rFonts w:asciiTheme="minorHAnsi" w:eastAsiaTheme="minorEastAsia" w:hAnsiTheme="minorHAnsi" w:cstheme="minorBidi"/>
      <w:b/>
      <w:bCs/>
      <w:i/>
      <w:iCs/>
      <w:sz w:val="26"/>
      <w:szCs w:val="26"/>
    </w:rPr>
  </w:style>
  <w:style w:type="paragraph" w:customStyle="1" w:styleId="farsi">
    <w:name w:val="farsi"/>
    <w:basedOn w:val="Normal"/>
    <w:autoRedefine/>
    <w:uiPriority w:val="99"/>
    <w:rsid w:val="00E95B64"/>
    <w:pPr>
      <w:bidi/>
    </w:pPr>
  </w:style>
  <w:style w:type="paragraph" w:customStyle="1" w:styleId="farsi1">
    <w:name w:val="farsi1"/>
    <w:basedOn w:val="Normal"/>
    <w:uiPriority w:val="99"/>
    <w:rsid w:val="00E95B64"/>
    <w:pPr>
      <w:bidi/>
    </w:pPr>
    <w:rPr>
      <w:rFonts w:cs="H_Arial"/>
    </w:rPr>
  </w:style>
  <w:style w:type="paragraph" w:customStyle="1" w:styleId="StyleStylefarsiLeft">
    <w:name w:val="Style Style farsi + Left +"/>
    <w:basedOn w:val="Normal"/>
    <w:uiPriority w:val="99"/>
    <w:rsid w:val="00B42927"/>
  </w:style>
  <w:style w:type="paragraph" w:customStyle="1" w:styleId="farsi-1">
    <w:name w:val="farsi-1"/>
    <w:basedOn w:val="Normal"/>
    <w:autoRedefine/>
    <w:uiPriority w:val="99"/>
    <w:rsid w:val="0056015A"/>
    <w:pPr>
      <w:bidi/>
    </w:pPr>
    <w:rPr>
      <w:lang w:bidi="fa-IR"/>
    </w:rPr>
  </w:style>
  <w:style w:type="paragraph" w:customStyle="1" w:styleId="a">
    <w:name w:val="فارسي"/>
    <w:basedOn w:val="Normal"/>
    <w:uiPriority w:val="99"/>
    <w:rsid w:val="004C6DF8"/>
    <w:pPr>
      <w:tabs>
        <w:tab w:val="left" w:pos="6804"/>
      </w:tabs>
      <w:jc w:val="right"/>
    </w:pPr>
    <w:rPr>
      <w:rFonts w:cs="H_Arial"/>
      <w:lang w:bidi="fa-IR"/>
    </w:rPr>
  </w:style>
  <w:style w:type="paragraph" w:styleId="Title">
    <w:name w:val="Title"/>
    <w:basedOn w:val="Normal"/>
    <w:link w:val="TitleChar"/>
    <w:uiPriority w:val="99"/>
    <w:qFormat/>
    <w:rsid w:val="00D7213D"/>
    <w:pPr>
      <w:jc w:val="center"/>
    </w:pPr>
    <w:rPr>
      <w:rFonts w:ascii="Times New Roman" w:hAnsi="Times New Roman" w:cs="Times New Roman"/>
      <w:b/>
      <w:bCs/>
      <w:sz w:val="28"/>
      <w:szCs w:val="28"/>
    </w:rPr>
  </w:style>
  <w:style w:type="character" w:customStyle="1" w:styleId="TitleChar">
    <w:name w:val="Title Char"/>
    <w:basedOn w:val="DefaultParagraphFont"/>
    <w:link w:val="Title"/>
    <w:uiPriority w:val="10"/>
    <w:rsid w:val="00B32B25"/>
    <w:rPr>
      <w:rFonts w:asciiTheme="majorHAnsi" w:eastAsiaTheme="majorEastAsia" w:hAnsiTheme="majorHAnsi" w:cstheme="majorBidi"/>
      <w:b/>
      <w:bCs/>
      <w:kern w:val="28"/>
      <w:sz w:val="32"/>
      <w:szCs w:val="32"/>
    </w:rPr>
  </w:style>
  <w:style w:type="paragraph" w:customStyle="1" w:styleId="przerwa">
    <w:name w:val="przerwa"/>
    <w:basedOn w:val="Normal"/>
    <w:uiPriority w:val="99"/>
    <w:rsid w:val="00D7213D"/>
    <w:pPr>
      <w:jc w:val="center"/>
    </w:pPr>
    <w:rPr>
      <w:rFonts w:ascii="Times New Roman" w:hAnsi="Times New Roman" w:cs="Times New Roman"/>
    </w:rPr>
  </w:style>
  <w:style w:type="paragraph" w:customStyle="1" w:styleId="autorznak">
    <w:name w:val="autorznak"/>
    <w:basedOn w:val="Normal"/>
    <w:uiPriority w:val="99"/>
    <w:rsid w:val="00D7213D"/>
    <w:pPr>
      <w:jc w:val="center"/>
    </w:pPr>
    <w:rPr>
      <w:rFonts w:ascii="Times New Roman" w:hAnsi="Times New Roman" w:cs="Times New Roman"/>
      <w:b/>
      <w:bCs/>
    </w:rPr>
  </w:style>
  <w:style w:type="paragraph" w:customStyle="1" w:styleId="uniwersytet">
    <w:name w:val="uniwersytet"/>
    <w:basedOn w:val="Normal"/>
    <w:uiPriority w:val="99"/>
    <w:rsid w:val="00D7213D"/>
    <w:pPr>
      <w:keepNext/>
      <w:jc w:val="center"/>
    </w:pPr>
    <w:rPr>
      <w:rFonts w:ascii="Times New Roman" w:hAnsi="Times New Roman" w:cs="Times New Roman"/>
      <w:i/>
      <w:iCs/>
    </w:rPr>
  </w:style>
  <w:style w:type="paragraph" w:customStyle="1" w:styleId="zawarto">
    <w:name w:val="zawarto"/>
    <w:basedOn w:val="Normal"/>
    <w:uiPriority w:val="99"/>
    <w:rsid w:val="00D7213D"/>
    <w:pPr>
      <w:ind w:firstLine="454"/>
      <w:jc w:val="both"/>
    </w:pPr>
    <w:rPr>
      <w:rFonts w:ascii="Times New Roman" w:hAnsi="Times New Roman" w:cs="Times New Roman"/>
    </w:rPr>
  </w:style>
  <w:style w:type="paragraph" w:customStyle="1" w:styleId="przypisy">
    <w:name w:val="przypisy"/>
    <w:basedOn w:val="Normal"/>
    <w:uiPriority w:val="99"/>
    <w:rsid w:val="00D7213D"/>
    <w:pPr>
      <w:tabs>
        <w:tab w:val="num" w:pos="720"/>
      </w:tabs>
      <w:ind w:left="720" w:hanging="360"/>
    </w:pPr>
    <w:rPr>
      <w:rFonts w:ascii="Times New Roman" w:hAnsi="Times New Roman" w:cs="Times New Roman"/>
      <w:sz w:val="20"/>
      <w:szCs w:val="20"/>
    </w:rPr>
  </w:style>
  <w:style w:type="paragraph" w:styleId="BodyText">
    <w:name w:val="Body Text"/>
    <w:basedOn w:val="Normal"/>
    <w:link w:val="BodyTextChar"/>
    <w:uiPriority w:val="99"/>
    <w:rsid w:val="003D19F5"/>
    <w:rPr>
      <w:rFonts w:ascii="Times New Roman" w:hAnsi="Times New Roman" w:cs="Times New Roman"/>
      <w:b/>
      <w:noProof/>
      <w:szCs w:val="20"/>
    </w:rPr>
  </w:style>
  <w:style w:type="character" w:customStyle="1" w:styleId="BodyTextChar">
    <w:name w:val="Body Text Char"/>
    <w:basedOn w:val="DefaultParagraphFont"/>
    <w:link w:val="BodyText"/>
    <w:uiPriority w:val="99"/>
    <w:semiHidden/>
    <w:rsid w:val="00B32B25"/>
    <w:rPr>
      <w:rFonts w:ascii="H_Arial" w:hAnsi="H_Arial" w:cs="H_Nazanin Bold"/>
      <w:sz w:val="24"/>
      <w:szCs w:val="24"/>
    </w:rPr>
  </w:style>
  <w:style w:type="paragraph" w:styleId="Footer">
    <w:name w:val="footer"/>
    <w:basedOn w:val="Normal"/>
    <w:link w:val="FooterChar"/>
    <w:uiPriority w:val="99"/>
    <w:rsid w:val="003D19F5"/>
    <w:pPr>
      <w:tabs>
        <w:tab w:val="center" w:pos="4153"/>
        <w:tab w:val="right" w:pos="8306"/>
      </w:tabs>
    </w:pPr>
    <w:rPr>
      <w:rFonts w:ascii="Times New Roman" w:hAnsi="Times New Roman" w:cs="Times New Roman"/>
      <w:noProof/>
      <w:sz w:val="20"/>
      <w:szCs w:val="20"/>
    </w:rPr>
  </w:style>
  <w:style w:type="character" w:customStyle="1" w:styleId="FooterChar">
    <w:name w:val="Footer Char"/>
    <w:basedOn w:val="DefaultParagraphFont"/>
    <w:link w:val="Footer"/>
    <w:uiPriority w:val="99"/>
    <w:semiHidden/>
    <w:rsid w:val="00B32B25"/>
    <w:rPr>
      <w:rFonts w:ascii="H_Arial" w:hAnsi="H_Arial" w:cs="H_Nazanin Bold"/>
      <w:sz w:val="24"/>
      <w:szCs w:val="24"/>
    </w:rPr>
  </w:style>
  <w:style w:type="character" w:styleId="PageNumber">
    <w:name w:val="page number"/>
    <w:basedOn w:val="DefaultParagraphFont"/>
    <w:uiPriority w:val="99"/>
    <w:rsid w:val="003D19F5"/>
    <w:rPr>
      <w:rFonts w:cs="Times New Roman"/>
    </w:rPr>
  </w:style>
  <w:style w:type="paragraph" w:styleId="Header">
    <w:name w:val="header"/>
    <w:basedOn w:val="Normal"/>
    <w:link w:val="HeaderChar"/>
    <w:uiPriority w:val="99"/>
    <w:rsid w:val="003D19F5"/>
    <w:pPr>
      <w:tabs>
        <w:tab w:val="center" w:pos="4153"/>
        <w:tab w:val="right" w:pos="8306"/>
      </w:tabs>
    </w:pPr>
    <w:rPr>
      <w:rFonts w:ascii="Times New Roman" w:hAnsi="Times New Roman" w:cs="Times New Roman"/>
      <w:noProof/>
      <w:sz w:val="20"/>
      <w:szCs w:val="20"/>
    </w:rPr>
  </w:style>
  <w:style w:type="character" w:customStyle="1" w:styleId="HeaderChar">
    <w:name w:val="Header Char"/>
    <w:basedOn w:val="DefaultParagraphFont"/>
    <w:link w:val="Header"/>
    <w:uiPriority w:val="99"/>
    <w:semiHidden/>
    <w:rsid w:val="00B32B25"/>
    <w:rPr>
      <w:rFonts w:ascii="H_Arial" w:hAnsi="H_Arial" w:cs="H_Nazanin Bold"/>
      <w:sz w:val="24"/>
      <w:szCs w:val="24"/>
    </w:rPr>
  </w:style>
  <w:style w:type="paragraph" w:customStyle="1" w:styleId="paper">
    <w:name w:val="paper"/>
    <w:basedOn w:val="Normal"/>
    <w:uiPriority w:val="99"/>
    <w:rsid w:val="0002444F"/>
    <w:pPr>
      <w:jc w:val="lowKashida"/>
    </w:pPr>
    <w:rPr>
      <w:rFonts w:ascii="Times New Roman" w:hAnsi="Times New Roman" w:cs="Times New Roman"/>
      <w:sz w:val="22"/>
      <w:szCs w:val="22"/>
    </w:rPr>
  </w:style>
  <w:style w:type="character" w:customStyle="1" w:styleId="h2">
    <w:name w:val="h2"/>
    <w:basedOn w:val="DefaultParagraphFont"/>
    <w:uiPriority w:val="99"/>
    <w:rsid w:val="00B4525A"/>
    <w:rPr>
      <w:rFonts w:ascii="Times New Roman" w:hAnsi="Times New Roman" w:cs="Times New Roman"/>
      <w:b/>
      <w:sz w:val="28"/>
    </w:rPr>
  </w:style>
  <w:style w:type="paragraph" w:customStyle="1" w:styleId="fig1">
    <w:name w:val="fig1"/>
    <w:basedOn w:val="BodyText"/>
    <w:link w:val="fig1Char"/>
    <w:uiPriority w:val="99"/>
    <w:rsid w:val="00A075ED"/>
    <w:pPr>
      <w:spacing w:line="360" w:lineRule="auto"/>
      <w:ind w:firstLine="284"/>
      <w:jc w:val="center"/>
    </w:pPr>
    <w:rPr>
      <w:i/>
      <w:noProof w:val="0"/>
      <w:szCs w:val="24"/>
    </w:rPr>
  </w:style>
  <w:style w:type="character" w:customStyle="1" w:styleId="fig1Char">
    <w:name w:val="fig1 Char"/>
    <w:basedOn w:val="DefaultParagraphFont"/>
    <w:link w:val="fig1"/>
    <w:uiPriority w:val="99"/>
    <w:locked/>
    <w:rsid w:val="00A075ED"/>
    <w:rPr>
      <w:rFonts w:cs="Times New Roman"/>
      <w:b/>
      <w:i/>
      <w:sz w:val="24"/>
      <w:szCs w:val="24"/>
      <w:lang w:val="en-US" w:eastAsia="en-US" w:bidi="ar-SA"/>
    </w:rPr>
  </w:style>
  <w:style w:type="paragraph" w:customStyle="1" w:styleId="fig2">
    <w:name w:val="fig2"/>
    <w:basedOn w:val="BodyText"/>
    <w:link w:val="fig2Char"/>
    <w:uiPriority w:val="99"/>
    <w:rsid w:val="00A075ED"/>
    <w:pPr>
      <w:spacing w:line="360" w:lineRule="auto"/>
      <w:ind w:firstLine="284"/>
      <w:jc w:val="center"/>
    </w:pPr>
    <w:rPr>
      <w:noProof w:val="0"/>
      <w:szCs w:val="24"/>
    </w:rPr>
  </w:style>
  <w:style w:type="character" w:customStyle="1" w:styleId="fig2Char">
    <w:name w:val="fig2 Char"/>
    <w:basedOn w:val="DefaultParagraphFont"/>
    <w:link w:val="fig2"/>
    <w:uiPriority w:val="99"/>
    <w:locked/>
    <w:rsid w:val="00A075ED"/>
    <w:rPr>
      <w:rFonts w:cs="Times New Roman"/>
      <w:b/>
      <w:sz w:val="24"/>
      <w:szCs w:val="24"/>
      <w:lang w:val="en-US" w:eastAsia="en-US" w:bidi="ar-SA"/>
    </w:rPr>
  </w:style>
  <w:style w:type="paragraph" w:customStyle="1" w:styleId="h3">
    <w:name w:val="h3"/>
    <w:basedOn w:val="Normal"/>
    <w:uiPriority w:val="99"/>
    <w:rsid w:val="00A075ED"/>
    <w:pPr>
      <w:spacing w:line="360" w:lineRule="auto"/>
      <w:ind w:firstLine="284"/>
    </w:pPr>
    <w:rPr>
      <w:rFonts w:ascii="Times New Roman" w:hAnsi="Times New Roman" w:cs="Times New Roman"/>
      <w:b/>
      <w:szCs w:val="34"/>
    </w:rPr>
  </w:style>
  <w:style w:type="paragraph" w:styleId="BalloonText">
    <w:name w:val="Balloon Text"/>
    <w:basedOn w:val="Normal"/>
    <w:link w:val="BalloonTextChar"/>
    <w:uiPriority w:val="99"/>
    <w:semiHidden/>
    <w:rsid w:val="00513D7F"/>
    <w:rPr>
      <w:rFonts w:ascii="Tahoma" w:hAnsi="Tahoma" w:cs="Tahoma"/>
      <w:sz w:val="16"/>
      <w:szCs w:val="16"/>
    </w:rPr>
  </w:style>
  <w:style w:type="character" w:customStyle="1" w:styleId="BalloonTextChar">
    <w:name w:val="Balloon Text Char"/>
    <w:basedOn w:val="DefaultParagraphFont"/>
    <w:link w:val="BalloonText"/>
    <w:uiPriority w:val="99"/>
    <w:semiHidden/>
    <w:rsid w:val="00B32B25"/>
    <w:rPr>
      <w:rFonts w:cs="H_Nazanin Bold"/>
      <w:sz w:val="0"/>
      <w:szCs w:val="0"/>
    </w:rPr>
  </w:style>
  <w:style w:type="table" w:styleId="TableGrid">
    <w:name w:val="Table Grid"/>
    <w:basedOn w:val="TableNormal"/>
    <w:uiPriority w:val="99"/>
    <w:rsid w:val="00E7143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rsid w:val="00036C9C"/>
    <w:pPr>
      <w:spacing w:after="120" w:line="480" w:lineRule="auto"/>
    </w:pPr>
    <w:rPr>
      <w:rFonts w:ascii="Times New Roman" w:hAnsi="Times New Roman" w:cs="Times New Roman"/>
      <w:lang w:val="hu-HU" w:eastAsia="hu-HU"/>
    </w:rPr>
  </w:style>
  <w:style w:type="character" w:customStyle="1" w:styleId="BodyText2Char">
    <w:name w:val="Body Text 2 Char"/>
    <w:basedOn w:val="DefaultParagraphFont"/>
    <w:link w:val="BodyText2"/>
    <w:uiPriority w:val="99"/>
    <w:semiHidden/>
    <w:rsid w:val="00B32B25"/>
    <w:rPr>
      <w:rFonts w:ascii="H_Arial" w:hAnsi="H_Arial" w:cs="H_Nazanin Bold"/>
      <w:sz w:val="24"/>
      <w:szCs w:val="24"/>
    </w:rPr>
  </w:style>
</w:styles>
</file>

<file path=word/webSettings.xml><?xml version="1.0" encoding="utf-8"?>
<w:webSettings xmlns:r="http://schemas.openxmlformats.org/officeDocument/2006/relationships" xmlns:w="http://schemas.openxmlformats.org/wordprocessingml/2006/main">
  <w:divs>
    <w:div w:id="1692222416">
      <w:marLeft w:val="0"/>
      <w:marRight w:val="0"/>
      <w:marTop w:val="0"/>
      <w:marBottom w:val="0"/>
      <w:divBdr>
        <w:top w:val="none" w:sz="0" w:space="0" w:color="auto"/>
        <w:left w:val="none" w:sz="0" w:space="0" w:color="auto"/>
        <w:bottom w:val="none" w:sz="0" w:space="0" w:color="auto"/>
        <w:right w:val="none" w:sz="0" w:space="0" w:color="auto"/>
      </w:divBdr>
    </w:div>
    <w:div w:id="1692222418">
      <w:marLeft w:val="0"/>
      <w:marRight w:val="0"/>
      <w:marTop w:val="0"/>
      <w:marBottom w:val="0"/>
      <w:divBdr>
        <w:top w:val="none" w:sz="0" w:space="0" w:color="auto"/>
        <w:left w:val="none" w:sz="0" w:space="0" w:color="auto"/>
        <w:bottom w:val="none" w:sz="0" w:space="0" w:color="auto"/>
        <w:right w:val="none" w:sz="0" w:space="0" w:color="auto"/>
      </w:divBdr>
      <w:divsChild>
        <w:div w:id="16922224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Cupko\Kofer1\DFH\PC2016\Uputstvo%20za%20abstrak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Uputstvo za abstrakt</Template>
  <TotalTime>2</TotalTime>
  <Pages>4</Pages>
  <Words>1128</Words>
  <Characters>6436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METAL ION COMPLEXATION BY A DIHOMOOXACALIX[4]ARENE ‎TETRAAMIDE</vt:lpstr>
    </vt:vector>
  </TitlesOfParts>
  <Company>Home</Company>
  <LinksUpToDate>false</LinksUpToDate>
  <CharactersWithSpaces>7549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METAL ION COMPLEXATION BY A DIHOMOOXACALIX[4]ARENE ‎TETRAAMIDE</dc:title>
  <dc:creator>Zeljko</dc:creator>
  <cp:lastModifiedBy>Win7</cp:lastModifiedBy>
  <cp:revision>2</cp:revision>
  <cp:lastPrinted>2004-07-06T03:27:00Z</cp:lastPrinted>
  <dcterms:created xsi:type="dcterms:W3CDTF">2016-06-28T07:53:00Z</dcterms:created>
  <dcterms:modified xsi:type="dcterms:W3CDTF">2016-06-28T07:53:00Z</dcterms:modified>
</cp:coreProperties>
</file>